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1A118" w14:textId="014A0C0C" w:rsidR="00E907D3" w:rsidRDefault="00623A60">
      <w:pPr>
        <w:pStyle w:val="BodyText"/>
        <w:spacing w:before="0"/>
        <w:ind w:left="5869" w:right="-15"/>
        <w:jc w:val="left"/>
        <w:rPr>
          <w:rFonts w:ascii="Times New Roman"/>
        </w:rPr>
      </w:pPr>
      <w:r>
        <w:rPr>
          <w:rFonts w:ascii="Times New Roman"/>
          <w:noProof/>
        </w:rPr>
        <w:drawing>
          <wp:inline distT="0" distB="0" distL="0" distR="0" wp14:anchorId="10BCCD61" wp14:editId="67715EFE">
            <wp:extent cx="2489200" cy="734907"/>
            <wp:effectExtent l="0" t="0" r="6350" b="8255"/>
            <wp:docPr id="944030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30691" name="Picture 944030691"/>
                    <pic:cNvPicPr/>
                  </pic:nvPicPr>
                  <pic:blipFill>
                    <a:blip r:embed="rId5">
                      <a:extLst>
                        <a:ext uri="{28A0092B-C50C-407E-A947-70E740481C1C}">
                          <a14:useLocalDpi xmlns:a14="http://schemas.microsoft.com/office/drawing/2010/main" val="0"/>
                        </a:ext>
                      </a:extLst>
                    </a:blip>
                    <a:stretch>
                      <a:fillRect/>
                    </a:stretch>
                  </pic:blipFill>
                  <pic:spPr>
                    <a:xfrm>
                      <a:off x="0" y="0"/>
                      <a:ext cx="2508041" cy="740470"/>
                    </a:xfrm>
                    <a:prstGeom prst="rect">
                      <a:avLst/>
                    </a:prstGeom>
                  </pic:spPr>
                </pic:pic>
              </a:graphicData>
            </a:graphic>
          </wp:inline>
        </w:drawing>
      </w:r>
    </w:p>
    <w:p w14:paraId="5C9DFB3F" w14:textId="77777777" w:rsidR="00E907D3" w:rsidRDefault="00E907D3">
      <w:pPr>
        <w:pStyle w:val="BodyText"/>
        <w:spacing w:before="227"/>
        <w:ind w:left="0"/>
        <w:jc w:val="left"/>
        <w:rPr>
          <w:rFonts w:ascii="Times New Roman"/>
          <w:sz w:val="28"/>
        </w:rPr>
      </w:pPr>
    </w:p>
    <w:p w14:paraId="33BC7E73" w14:textId="77777777" w:rsidR="00E907D3" w:rsidRPr="00623A60" w:rsidRDefault="00EE69AA">
      <w:pPr>
        <w:pStyle w:val="Title"/>
        <w:rPr>
          <w:color w:val="502C85"/>
        </w:rPr>
      </w:pPr>
      <w:r w:rsidRPr="00623A60">
        <w:rPr>
          <w:color w:val="502C85"/>
        </w:rPr>
        <w:t>ENVIRONMENTAL</w:t>
      </w:r>
      <w:r w:rsidRPr="00623A60">
        <w:rPr>
          <w:color w:val="502C85"/>
          <w:spacing w:val="-8"/>
        </w:rPr>
        <w:t xml:space="preserve"> </w:t>
      </w:r>
      <w:r w:rsidRPr="00623A60">
        <w:rPr>
          <w:color w:val="502C85"/>
          <w:spacing w:val="-2"/>
        </w:rPr>
        <w:t>POLICY</w:t>
      </w:r>
    </w:p>
    <w:p w14:paraId="614BBE18" w14:textId="77777777" w:rsidR="00E907D3" w:rsidRPr="00623A60" w:rsidRDefault="00EE69AA">
      <w:pPr>
        <w:pStyle w:val="Heading1"/>
        <w:spacing w:before="185"/>
        <w:rPr>
          <w:color w:val="502C85"/>
        </w:rPr>
      </w:pPr>
      <w:r w:rsidRPr="00623A60">
        <w:rPr>
          <w:color w:val="502C85"/>
        </w:rPr>
        <w:t>ABOUT</w:t>
      </w:r>
      <w:r w:rsidRPr="00623A60">
        <w:rPr>
          <w:color w:val="502C85"/>
          <w:spacing w:val="-6"/>
        </w:rPr>
        <w:t xml:space="preserve"> </w:t>
      </w:r>
      <w:r w:rsidRPr="00623A60">
        <w:rPr>
          <w:color w:val="502C85"/>
        </w:rPr>
        <w:t>THIS</w:t>
      </w:r>
      <w:r w:rsidRPr="00623A60">
        <w:rPr>
          <w:color w:val="502C85"/>
          <w:spacing w:val="-6"/>
        </w:rPr>
        <w:t xml:space="preserve"> </w:t>
      </w:r>
      <w:r w:rsidRPr="00623A60">
        <w:rPr>
          <w:color w:val="502C85"/>
          <w:spacing w:val="-2"/>
        </w:rPr>
        <w:t>POLICY</w:t>
      </w:r>
    </w:p>
    <w:p w14:paraId="31C88107" w14:textId="7097552C" w:rsidR="00E907D3" w:rsidRDefault="00EE69AA">
      <w:pPr>
        <w:pStyle w:val="BodyText"/>
        <w:spacing w:before="183" w:line="259" w:lineRule="auto"/>
        <w:ind w:right="19"/>
      </w:pPr>
      <w:r>
        <w:t>TRG</w:t>
      </w:r>
      <w:r w:rsidR="00623A60">
        <w:t>C</w:t>
      </w:r>
      <w:r>
        <w:rPr>
          <w:spacing w:val="-1"/>
        </w:rPr>
        <w:t xml:space="preserve"> </w:t>
      </w:r>
      <w:r>
        <w:t>is a responsible</w:t>
      </w:r>
      <w:r>
        <w:rPr>
          <w:spacing w:val="-1"/>
        </w:rPr>
        <w:t xml:space="preserve"> </w:t>
      </w:r>
      <w:r>
        <w:t>business,</w:t>
      </w:r>
      <w:r>
        <w:rPr>
          <w:spacing w:val="-2"/>
        </w:rPr>
        <w:t xml:space="preserve"> </w:t>
      </w:r>
      <w:r>
        <w:t>and</w:t>
      </w:r>
      <w:r>
        <w:rPr>
          <w:spacing w:val="-1"/>
        </w:rPr>
        <w:t xml:space="preserve"> </w:t>
      </w:r>
      <w:r>
        <w:t>as</w:t>
      </w:r>
      <w:r>
        <w:rPr>
          <w:spacing w:val="-1"/>
        </w:rPr>
        <w:t xml:space="preserve"> </w:t>
      </w:r>
      <w:r>
        <w:t>part</w:t>
      </w:r>
      <w:r>
        <w:rPr>
          <w:spacing w:val="-2"/>
        </w:rPr>
        <w:t xml:space="preserve"> </w:t>
      </w:r>
      <w:r>
        <w:t>of</w:t>
      </w:r>
      <w:r>
        <w:rPr>
          <w:spacing w:val="-1"/>
        </w:rPr>
        <w:t xml:space="preserve"> </w:t>
      </w:r>
      <w:r>
        <w:t>our</w:t>
      </w:r>
      <w:r>
        <w:rPr>
          <w:spacing w:val="-2"/>
        </w:rPr>
        <w:t xml:space="preserve"> </w:t>
      </w:r>
      <w:r>
        <w:t>Preserving</w:t>
      </w:r>
      <w:r>
        <w:rPr>
          <w:spacing w:val="-3"/>
        </w:rPr>
        <w:t xml:space="preserve"> </w:t>
      </w:r>
      <w:r>
        <w:t>the</w:t>
      </w:r>
      <w:r>
        <w:rPr>
          <w:spacing w:val="-1"/>
        </w:rPr>
        <w:t xml:space="preserve"> </w:t>
      </w:r>
      <w:r>
        <w:t>Future</w:t>
      </w:r>
      <w:r>
        <w:rPr>
          <w:spacing w:val="-1"/>
        </w:rPr>
        <w:t xml:space="preserve"> </w:t>
      </w:r>
      <w:r>
        <w:t>programme</w:t>
      </w:r>
      <w:r>
        <w:rPr>
          <w:spacing w:val="-1"/>
        </w:rPr>
        <w:t xml:space="preserve"> </w:t>
      </w:r>
      <w:r>
        <w:t>we</w:t>
      </w:r>
      <w:r>
        <w:rPr>
          <w:spacing w:val="-1"/>
        </w:rPr>
        <w:t xml:space="preserve"> </w:t>
      </w:r>
      <w:r>
        <w:t>are</w:t>
      </w:r>
      <w:r>
        <w:rPr>
          <w:spacing w:val="-1"/>
        </w:rPr>
        <w:t xml:space="preserve"> </w:t>
      </w:r>
      <w:r>
        <w:t>working to conserve resources</w:t>
      </w:r>
      <w:r>
        <w:rPr>
          <w:spacing w:val="-6"/>
        </w:rPr>
        <w:t xml:space="preserve"> </w:t>
      </w:r>
      <w:r>
        <w:t>and</w:t>
      </w:r>
      <w:r>
        <w:rPr>
          <w:spacing w:val="-6"/>
        </w:rPr>
        <w:t xml:space="preserve"> </w:t>
      </w:r>
      <w:r>
        <w:t>reduce</w:t>
      </w:r>
      <w:r>
        <w:rPr>
          <w:spacing w:val="-8"/>
        </w:rPr>
        <w:t xml:space="preserve"> </w:t>
      </w:r>
      <w:r>
        <w:t>our</w:t>
      </w:r>
      <w:r>
        <w:rPr>
          <w:spacing w:val="-7"/>
        </w:rPr>
        <w:t xml:space="preserve"> </w:t>
      </w:r>
      <w:r>
        <w:t>impact</w:t>
      </w:r>
      <w:r>
        <w:rPr>
          <w:spacing w:val="-6"/>
        </w:rPr>
        <w:t xml:space="preserve"> </w:t>
      </w:r>
      <w:r>
        <w:t>on</w:t>
      </w:r>
      <w:r>
        <w:rPr>
          <w:spacing w:val="-6"/>
        </w:rPr>
        <w:t xml:space="preserve"> </w:t>
      </w:r>
      <w:r>
        <w:t>the</w:t>
      </w:r>
      <w:r>
        <w:rPr>
          <w:spacing w:val="-8"/>
        </w:rPr>
        <w:t xml:space="preserve"> </w:t>
      </w:r>
      <w:r>
        <w:t>environment.</w:t>
      </w:r>
      <w:r>
        <w:rPr>
          <w:spacing w:val="-7"/>
        </w:rPr>
        <w:t xml:space="preserve"> </w:t>
      </w:r>
      <w:r>
        <w:t>As</w:t>
      </w:r>
      <w:r>
        <w:rPr>
          <w:spacing w:val="-6"/>
        </w:rPr>
        <w:t xml:space="preserve"> </w:t>
      </w:r>
      <w:r>
        <w:t>a</w:t>
      </w:r>
      <w:r>
        <w:rPr>
          <w:spacing w:val="-6"/>
        </w:rPr>
        <w:t xml:space="preserve"> </w:t>
      </w:r>
      <w:r>
        <w:t>founding</w:t>
      </w:r>
      <w:r>
        <w:rPr>
          <w:spacing w:val="-7"/>
        </w:rPr>
        <w:t xml:space="preserve"> </w:t>
      </w:r>
      <w:r>
        <w:t>member</w:t>
      </w:r>
      <w:r>
        <w:rPr>
          <w:spacing w:val="-7"/>
        </w:rPr>
        <w:t xml:space="preserve"> </w:t>
      </w:r>
      <w:r>
        <w:t>of</w:t>
      </w:r>
      <w:r>
        <w:rPr>
          <w:spacing w:val="-8"/>
        </w:rPr>
        <w:t xml:space="preserve"> </w:t>
      </w:r>
      <w:r>
        <w:t>the</w:t>
      </w:r>
      <w:r>
        <w:rPr>
          <w:spacing w:val="-8"/>
        </w:rPr>
        <w:t xml:space="preserve"> </w:t>
      </w:r>
      <w:r>
        <w:t>Zero</w:t>
      </w:r>
      <w:r>
        <w:rPr>
          <w:spacing w:val="-2"/>
        </w:rPr>
        <w:t xml:space="preserve"> </w:t>
      </w:r>
      <w:r>
        <w:t>Carbon</w:t>
      </w:r>
      <w:r>
        <w:rPr>
          <w:spacing w:val="-6"/>
        </w:rPr>
        <w:t xml:space="preserve"> </w:t>
      </w:r>
      <w:r>
        <w:t>Forum, our</w:t>
      </w:r>
      <w:r>
        <w:rPr>
          <w:spacing w:val="-7"/>
        </w:rPr>
        <w:t xml:space="preserve"> </w:t>
      </w:r>
      <w:r>
        <w:t>UK business is working towards the UK hospitality sector 2040 net zero target, and we are committed to environmental protection. We also recognise the increasing risks posed by climate change and are committed to building climate resilience across our operations and supply chain. This policy sets out our approach to managing our environmental impact, including the management of energy, water and waste.</w:t>
      </w:r>
    </w:p>
    <w:p w14:paraId="740AA901" w14:textId="3B001AA8" w:rsidR="00E907D3" w:rsidRDefault="00EE69AA">
      <w:pPr>
        <w:pStyle w:val="BodyText"/>
        <w:spacing w:before="158" w:line="259" w:lineRule="auto"/>
        <w:ind w:right="20"/>
      </w:pPr>
      <w:r>
        <w:t>This policy sets out the baseline standards for T</w:t>
      </w:r>
      <w:r w:rsidR="00623A60">
        <w:t xml:space="preserve">RGC’s </w:t>
      </w:r>
      <w:r>
        <w:t>UK and Ireland operations. Individual divisions</w:t>
      </w:r>
      <w:r>
        <w:rPr>
          <w:spacing w:val="-12"/>
        </w:rPr>
        <w:t xml:space="preserve"> </w:t>
      </w:r>
      <w:r>
        <w:t>or</w:t>
      </w:r>
      <w:r>
        <w:rPr>
          <w:spacing w:val="-11"/>
        </w:rPr>
        <w:t xml:space="preserve"> </w:t>
      </w:r>
      <w:r>
        <w:t>brands</w:t>
      </w:r>
      <w:r>
        <w:rPr>
          <w:spacing w:val="-11"/>
        </w:rPr>
        <w:t xml:space="preserve"> </w:t>
      </w:r>
      <w:r>
        <w:t>may</w:t>
      </w:r>
      <w:r>
        <w:rPr>
          <w:spacing w:val="-12"/>
        </w:rPr>
        <w:t xml:space="preserve"> </w:t>
      </w:r>
      <w:r>
        <w:t>choose</w:t>
      </w:r>
      <w:r>
        <w:rPr>
          <w:spacing w:val="-11"/>
        </w:rPr>
        <w:t xml:space="preserve"> </w:t>
      </w:r>
      <w:r>
        <w:t>to</w:t>
      </w:r>
      <w:r>
        <w:rPr>
          <w:spacing w:val="-10"/>
        </w:rPr>
        <w:t xml:space="preserve"> </w:t>
      </w:r>
      <w:r>
        <w:t>adopt</w:t>
      </w:r>
      <w:r>
        <w:rPr>
          <w:spacing w:val="-11"/>
        </w:rPr>
        <w:t xml:space="preserve"> </w:t>
      </w:r>
      <w:r>
        <w:t>further</w:t>
      </w:r>
      <w:r>
        <w:rPr>
          <w:spacing w:val="-10"/>
        </w:rPr>
        <w:t xml:space="preserve"> </w:t>
      </w:r>
      <w:r>
        <w:t>policies</w:t>
      </w:r>
      <w:r>
        <w:rPr>
          <w:spacing w:val="-10"/>
        </w:rPr>
        <w:t xml:space="preserve"> </w:t>
      </w:r>
      <w:r>
        <w:t>and</w:t>
      </w:r>
      <w:r>
        <w:rPr>
          <w:spacing w:val="-12"/>
        </w:rPr>
        <w:t xml:space="preserve"> </w:t>
      </w:r>
      <w:r>
        <w:t>procedures,</w:t>
      </w:r>
      <w:r>
        <w:rPr>
          <w:spacing w:val="-10"/>
        </w:rPr>
        <w:t xml:space="preserve"> </w:t>
      </w:r>
      <w:r>
        <w:t>or</w:t>
      </w:r>
      <w:r>
        <w:rPr>
          <w:spacing w:val="-12"/>
        </w:rPr>
        <w:t xml:space="preserve"> </w:t>
      </w:r>
      <w:r>
        <w:t>implement</w:t>
      </w:r>
      <w:r>
        <w:rPr>
          <w:spacing w:val="-10"/>
        </w:rPr>
        <w:t xml:space="preserve"> </w:t>
      </w:r>
      <w:r>
        <w:t>additional</w:t>
      </w:r>
      <w:r>
        <w:rPr>
          <w:spacing w:val="-10"/>
        </w:rPr>
        <w:t xml:space="preserve"> </w:t>
      </w:r>
      <w:r>
        <w:t>requirements, provided they are not inconsistent with this policy.</w:t>
      </w:r>
    </w:p>
    <w:p w14:paraId="580285CC" w14:textId="77777777" w:rsidR="00E907D3" w:rsidRDefault="00EE69AA">
      <w:pPr>
        <w:pStyle w:val="BodyText"/>
        <w:spacing w:before="158"/>
      </w:pPr>
      <w:r>
        <w:t>This</w:t>
      </w:r>
      <w:r>
        <w:rPr>
          <w:spacing w:val="-6"/>
        </w:rPr>
        <w:t xml:space="preserve"> </w:t>
      </w:r>
      <w:r>
        <w:t>policy</w:t>
      </w:r>
      <w:r>
        <w:rPr>
          <w:spacing w:val="-6"/>
        </w:rPr>
        <w:t xml:space="preserve"> </w:t>
      </w:r>
      <w:r>
        <w:t>commits</w:t>
      </w:r>
      <w:r>
        <w:rPr>
          <w:spacing w:val="-5"/>
        </w:rPr>
        <w:t xml:space="preserve"> </w:t>
      </w:r>
      <w:r>
        <w:t>us</w:t>
      </w:r>
      <w:r>
        <w:rPr>
          <w:spacing w:val="-6"/>
        </w:rPr>
        <w:t xml:space="preserve"> </w:t>
      </w:r>
      <w:r>
        <w:rPr>
          <w:spacing w:val="-5"/>
        </w:rPr>
        <w:t>to:</w:t>
      </w:r>
    </w:p>
    <w:p w14:paraId="73D3B574" w14:textId="77777777" w:rsidR="00E907D3" w:rsidRDefault="00EE69AA">
      <w:pPr>
        <w:pStyle w:val="ListParagraph"/>
        <w:numPr>
          <w:ilvl w:val="0"/>
          <w:numId w:val="1"/>
        </w:numPr>
        <w:tabs>
          <w:tab w:val="left" w:pos="743"/>
        </w:tabs>
        <w:spacing w:before="180"/>
        <w:rPr>
          <w:sz w:val="20"/>
        </w:rPr>
      </w:pPr>
      <w:r>
        <w:rPr>
          <w:sz w:val="20"/>
        </w:rPr>
        <w:t>Take</w:t>
      </w:r>
      <w:r>
        <w:rPr>
          <w:spacing w:val="-6"/>
          <w:sz w:val="20"/>
        </w:rPr>
        <w:t xml:space="preserve"> </w:t>
      </w:r>
      <w:r>
        <w:rPr>
          <w:sz w:val="20"/>
        </w:rPr>
        <w:t>action</w:t>
      </w:r>
      <w:r>
        <w:rPr>
          <w:spacing w:val="-5"/>
          <w:sz w:val="20"/>
        </w:rPr>
        <w:t xml:space="preserve"> </w:t>
      </w:r>
      <w:r>
        <w:rPr>
          <w:sz w:val="20"/>
        </w:rPr>
        <w:t>to</w:t>
      </w:r>
      <w:r>
        <w:rPr>
          <w:spacing w:val="-5"/>
          <w:sz w:val="20"/>
        </w:rPr>
        <w:t xml:space="preserve"> </w:t>
      </w:r>
      <w:r>
        <w:rPr>
          <w:sz w:val="20"/>
        </w:rPr>
        <w:t>use</w:t>
      </w:r>
      <w:r>
        <w:rPr>
          <w:spacing w:val="-6"/>
          <w:sz w:val="20"/>
        </w:rPr>
        <w:t xml:space="preserve"> </w:t>
      </w:r>
      <w:r>
        <w:rPr>
          <w:sz w:val="20"/>
        </w:rPr>
        <w:t>energy</w:t>
      </w:r>
      <w:r>
        <w:rPr>
          <w:spacing w:val="-5"/>
          <w:sz w:val="20"/>
        </w:rPr>
        <w:t xml:space="preserve"> </w:t>
      </w:r>
      <w:r>
        <w:rPr>
          <w:sz w:val="20"/>
        </w:rPr>
        <w:t>and</w:t>
      </w:r>
      <w:r>
        <w:rPr>
          <w:spacing w:val="-5"/>
          <w:sz w:val="20"/>
        </w:rPr>
        <w:t xml:space="preserve"> </w:t>
      </w:r>
      <w:r>
        <w:rPr>
          <w:sz w:val="20"/>
        </w:rPr>
        <w:t>natural</w:t>
      </w:r>
      <w:r>
        <w:rPr>
          <w:spacing w:val="-6"/>
          <w:sz w:val="20"/>
        </w:rPr>
        <w:t xml:space="preserve"> </w:t>
      </w:r>
      <w:r>
        <w:rPr>
          <w:sz w:val="20"/>
        </w:rPr>
        <w:t>resources</w:t>
      </w:r>
      <w:r>
        <w:rPr>
          <w:spacing w:val="-5"/>
          <w:sz w:val="20"/>
        </w:rPr>
        <w:t xml:space="preserve"> </w:t>
      </w:r>
      <w:r>
        <w:rPr>
          <w:sz w:val="20"/>
        </w:rPr>
        <w:t>more</w:t>
      </w:r>
      <w:r>
        <w:rPr>
          <w:spacing w:val="-6"/>
          <w:sz w:val="20"/>
        </w:rPr>
        <w:t xml:space="preserve"> </w:t>
      </w:r>
      <w:r>
        <w:rPr>
          <w:spacing w:val="-2"/>
          <w:sz w:val="20"/>
        </w:rPr>
        <w:t>efficiently</w:t>
      </w:r>
    </w:p>
    <w:p w14:paraId="1BE514E2" w14:textId="77777777" w:rsidR="00E907D3" w:rsidRDefault="00EE69AA">
      <w:pPr>
        <w:pStyle w:val="ListParagraph"/>
        <w:numPr>
          <w:ilvl w:val="0"/>
          <w:numId w:val="1"/>
        </w:numPr>
        <w:tabs>
          <w:tab w:val="left" w:pos="743"/>
        </w:tabs>
        <w:spacing w:before="21" w:line="259" w:lineRule="auto"/>
        <w:ind w:right="27"/>
        <w:rPr>
          <w:sz w:val="20"/>
        </w:rPr>
      </w:pPr>
      <w:r>
        <w:rPr>
          <w:sz w:val="20"/>
        </w:rPr>
        <w:t>Develop</w:t>
      </w:r>
      <w:r>
        <w:rPr>
          <w:spacing w:val="80"/>
          <w:sz w:val="20"/>
        </w:rPr>
        <w:t xml:space="preserve"> </w:t>
      </w:r>
      <w:r>
        <w:rPr>
          <w:sz w:val="20"/>
        </w:rPr>
        <w:t>our</w:t>
      </w:r>
      <w:r>
        <w:rPr>
          <w:spacing w:val="79"/>
          <w:sz w:val="20"/>
        </w:rPr>
        <w:t xml:space="preserve"> </w:t>
      </w:r>
      <w:r>
        <w:rPr>
          <w:sz w:val="20"/>
        </w:rPr>
        <w:t>environmental</w:t>
      </w:r>
      <w:r>
        <w:rPr>
          <w:spacing w:val="79"/>
          <w:sz w:val="20"/>
        </w:rPr>
        <w:t xml:space="preserve"> </w:t>
      </w:r>
      <w:r>
        <w:rPr>
          <w:sz w:val="20"/>
        </w:rPr>
        <w:t>management</w:t>
      </w:r>
      <w:r>
        <w:rPr>
          <w:spacing w:val="80"/>
          <w:sz w:val="20"/>
        </w:rPr>
        <w:t xml:space="preserve"> </w:t>
      </w:r>
      <w:r>
        <w:rPr>
          <w:sz w:val="20"/>
        </w:rPr>
        <w:t>processes</w:t>
      </w:r>
      <w:r>
        <w:rPr>
          <w:spacing w:val="80"/>
          <w:sz w:val="20"/>
        </w:rPr>
        <w:t xml:space="preserve"> </w:t>
      </w:r>
      <w:r>
        <w:rPr>
          <w:sz w:val="20"/>
        </w:rPr>
        <w:t>to</w:t>
      </w:r>
      <w:r>
        <w:rPr>
          <w:spacing w:val="80"/>
          <w:sz w:val="20"/>
        </w:rPr>
        <w:t xml:space="preserve"> </w:t>
      </w:r>
      <w:r>
        <w:rPr>
          <w:sz w:val="20"/>
        </w:rPr>
        <w:t>monitor,</w:t>
      </w:r>
      <w:r>
        <w:rPr>
          <w:spacing w:val="80"/>
          <w:sz w:val="20"/>
        </w:rPr>
        <w:t xml:space="preserve"> </w:t>
      </w:r>
      <w:r>
        <w:rPr>
          <w:sz w:val="20"/>
        </w:rPr>
        <w:t>improve</w:t>
      </w:r>
      <w:r>
        <w:rPr>
          <w:spacing w:val="79"/>
          <w:sz w:val="20"/>
        </w:rPr>
        <w:t xml:space="preserve"> </w:t>
      </w:r>
      <w:r>
        <w:rPr>
          <w:sz w:val="20"/>
        </w:rPr>
        <w:t>and</w:t>
      </w:r>
      <w:r>
        <w:rPr>
          <w:spacing w:val="78"/>
          <w:sz w:val="20"/>
        </w:rPr>
        <w:t xml:space="preserve"> </w:t>
      </w:r>
      <w:r>
        <w:rPr>
          <w:sz w:val="20"/>
        </w:rPr>
        <w:t>report</w:t>
      </w:r>
      <w:r>
        <w:rPr>
          <w:spacing w:val="80"/>
          <w:sz w:val="20"/>
        </w:rPr>
        <w:t xml:space="preserve"> </w:t>
      </w:r>
      <w:r>
        <w:rPr>
          <w:sz w:val="20"/>
        </w:rPr>
        <w:t>on</w:t>
      </w:r>
      <w:r>
        <w:rPr>
          <w:spacing w:val="78"/>
          <w:sz w:val="20"/>
        </w:rPr>
        <w:t xml:space="preserve"> </w:t>
      </w:r>
      <w:r>
        <w:rPr>
          <w:sz w:val="20"/>
        </w:rPr>
        <w:t>our environmental performance</w:t>
      </w:r>
    </w:p>
    <w:p w14:paraId="3E5EF1C0" w14:textId="77777777" w:rsidR="00E907D3" w:rsidRDefault="00EE69AA">
      <w:pPr>
        <w:pStyle w:val="ListParagraph"/>
        <w:numPr>
          <w:ilvl w:val="0"/>
          <w:numId w:val="1"/>
        </w:numPr>
        <w:tabs>
          <w:tab w:val="left" w:pos="743"/>
        </w:tabs>
        <w:spacing w:line="254" w:lineRule="exact"/>
        <w:rPr>
          <w:sz w:val="20"/>
        </w:rPr>
      </w:pPr>
      <w:r>
        <w:rPr>
          <w:sz w:val="20"/>
        </w:rPr>
        <w:t>Identify</w:t>
      </w:r>
      <w:r>
        <w:rPr>
          <w:spacing w:val="-8"/>
          <w:sz w:val="20"/>
        </w:rPr>
        <w:t xml:space="preserve"> </w:t>
      </w:r>
      <w:r>
        <w:rPr>
          <w:sz w:val="20"/>
        </w:rPr>
        <w:t>and</w:t>
      </w:r>
      <w:r>
        <w:rPr>
          <w:spacing w:val="-8"/>
          <w:sz w:val="20"/>
        </w:rPr>
        <w:t xml:space="preserve"> </w:t>
      </w:r>
      <w:r>
        <w:rPr>
          <w:sz w:val="20"/>
        </w:rPr>
        <w:t>comply</w:t>
      </w:r>
      <w:r>
        <w:rPr>
          <w:spacing w:val="-8"/>
          <w:sz w:val="20"/>
        </w:rPr>
        <w:t xml:space="preserve"> </w:t>
      </w:r>
      <w:r>
        <w:rPr>
          <w:sz w:val="20"/>
        </w:rPr>
        <w:t>with</w:t>
      </w:r>
      <w:r>
        <w:rPr>
          <w:spacing w:val="-8"/>
          <w:sz w:val="20"/>
        </w:rPr>
        <w:t xml:space="preserve"> </w:t>
      </w:r>
      <w:r>
        <w:rPr>
          <w:sz w:val="20"/>
        </w:rPr>
        <w:t>all</w:t>
      </w:r>
      <w:r>
        <w:rPr>
          <w:spacing w:val="-8"/>
          <w:sz w:val="20"/>
        </w:rPr>
        <w:t xml:space="preserve"> </w:t>
      </w:r>
      <w:r>
        <w:rPr>
          <w:sz w:val="20"/>
        </w:rPr>
        <w:t>relevant</w:t>
      </w:r>
      <w:r>
        <w:rPr>
          <w:spacing w:val="-8"/>
          <w:sz w:val="20"/>
        </w:rPr>
        <w:t xml:space="preserve"> </w:t>
      </w:r>
      <w:r>
        <w:rPr>
          <w:sz w:val="20"/>
        </w:rPr>
        <w:t>environmental</w:t>
      </w:r>
      <w:r>
        <w:rPr>
          <w:spacing w:val="-9"/>
          <w:sz w:val="20"/>
        </w:rPr>
        <w:t xml:space="preserve"> </w:t>
      </w:r>
      <w:r>
        <w:rPr>
          <w:sz w:val="20"/>
        </w:rPr>
        <w:t>legislation</w:t>
      </w:r>
      <w:r>
        <w:rPr>
          <w:spacing w:val="-7"/>
          <w:sz w:val="20"/>
        </w:rPr>
        <w:t xml:space="preserve"> </w:t>
      </w:r>
      <w:r>
        <w:rPr>
          <w:sz w:val="20"/>
        </w:rPr>
        <w:t>and</w:t>
      </w:r>
      <w:r>
        <w:rPr>
          <w:spacing w:val="-8"/>
          <w:sz w:val="20"/>
        </w:rPr>
        <w:t xml:space="preserve"> </w:t>
      </w:r>
      <w:r>
        <w:rPr>
          <w:sz w:val="20"/>
        </w:rPr>
        <w:t>compliance</w:t>
      </w:r>
      <w:r>
        <w:rPr>
          <w:spacing w:val="-10"/>
          <w:sz w:val="20"/>
        </w:rPr>
        <w:t xml:space="preserve"> </w:t>
      </w:r>
      <w:r>
        <w:rPr>
          <w:spacing w:val="-2"/>
          <w:sz w:val="20"/>
        </w:rPr>
        <w:t>obligations</w:t>
      </w:r>
    </w:p>
    <w:p w14:paraId="5B6D2FCF" w14:textId="77777777" w:rsidR="00E907D3" w:rsidRDefault="00EE69AA">
      <w:pPr>
        <w:pStyle w:val="ListParagraph"/>
        <w:numPr>
          <w:ilvl w:val="0"/>
          <w:numId w:val="1"/>
        </w:numPr>
        <w:tabs>
          <w:tab w:val="left" w:pos="743"/>
        </w:tabs>
        <w:spacing w:before="19" w:line="259" w:lineRule="auto"/>
        <w:ind w:right="30"/>
        <w:rPr>
          <w:sz w:val="20"/>
        </w:rPr>
      </w:pPr>
      <w:r>
        <w:rPr>
          <w:sz w:val="20"/>
        </w:rPr>
        <w:t>Reduce GHG emissions generated in our</w:t>
      </w:r>
      <w:r>
        <w:rPr>
          <w:spacing w:val="-1"/>
          <w:sz w:val="20"/>
        </w:rPr>
        <w:t xml:space="preserve"> </w:t>
      </w:r>
      <w:r>
        <w:rPr>
          <w:sz w:val="20"/>
        </w:rPr>
        <w:t>own operations and in our value chain in line with the sector 2040 net zero target</w:t>
      </w:r>
    </w:p>
    <w:p w14:paraId="06D008F8" w14:textId="77777777" w:rsidR="00E907D3" w:rsidRDefault="00EE69AA">
      <w:pPr>
        <w:pStyle w:val="ListParagraph"/>
        <w:numPr>
          <w:ilvl w:val="0"/>
          <w:numId w:val="1"/>
        </w:numPr>
        <w:tabs>
          <w:tab w:val="left" w:pos="743"/>
        </w:tabs>
        <w:spacing w:line="254" w:lineRule="exact"/>
        <w:rPr>
          <w:sz w:val="20"/>
        </w:rPr>
      </w:pPr>
      <w:r>
        <w:rPr>
          <w:sz w:val="20"/>
        </w:rPr>
        <w:t>Reduce,</w:t>
      </w:r>
      <w:r>
        <w:rPr>
          <w:spacing w:val="-6"/>
          <w:sz w:val="20"/>
        </w:rPr>
        <w:t xml:space="preserve"> </w:t>
      </w:r>
      <w:r>
        <w:rPr>
          <w:sz w:val="20"/>
        </w:rPr>
        <w:t>reuse</w:t>
      </w:r>
      <w:r>
        <w:rPr>
          <w:spacing w:val="-6"/>
          <w:sz w:val="20"/>
        </w:rPr>
        <w:t xml:space="preserve"> </w:t>
      </w:r>
      <w:r>
        <w:rPr>
          <w:sz w:val="20"/>
        </w:rPr>
        <w:t>and</w:t>
      </w:r>
      <w:r>
        <w:rPr>
          <w:spacing w:val="-6"/>
          <w:sz w:val="20"/>
        </w:rPr>
        <w:t xml:space="preserve"> </w:t>
      </w:r>
      <w:r>
        <w:rPr>
          <w:sz w:val="20"/>
        </w:rPr>
        <w:t>recycle</w:t>
      </w:r>
      <w:r>
        <w:rPr>
          <w:spacing w:val="-7"/>
          <w:sz w:val="20"/>
        </w:rPr>
        <w:t xml:space="preserve"> </w:t>
      </w:r>
      <w:r>
        <w:rPr>
          <w:sz w:val="20"/>
        </w:rPr>
        <w:t>as</w:t>
      </w:r>
      <w:r>
        <w:rPr>
          <w:spacing w:val="-3"/>
          <w:sz w:val="20"/>
        </w:rPr>
        <w:t xml:space="preserve"> </w:t>
      </w:r>
      <w:r>
        <w:rPr>
          <w:sz w:val="20"/>
        </w:rPr>
        <w:t>much</w:t>
      </w:r>
      <w:r>
        <w:rPr>
          <w:spacing w:val="-6"/>
          <w:sz w:val="20"/>
        </w:rPr>
        <w:t xml:space="preserve"> </w:t>
      </w:r>
      <w:r>
        <w:rPr>
          <w:sz w:val="20"/>
        </w:rPr>
        <w:t>waste</w:t>
      </w:r>
      <w:r>
        <w:rPr>
          <w:spacing w:val="-6"/>
          <w:sz w:val="20"/>
        </w:rPr>
        <w:t xml:space="preserve"> </w:t>
      </w:r>
      <w:r>
        <w:rPr>
          <w:sz w:val="20"/>
        </w:rPr>
        <w:t>as</w:t>
      </w:r>
      <w:r>
        <w:rPr>
          <w:spacing w:val="-6"/>
          <w:sz w:val="20"/>
        </w:rPr>
        <w:t xml:space="preserve"> </w:t>
      </w:r>
      <w:r>
        <w:rPr>
          <w:sz w:val="20"/>
        </w:rPr>
        <w:t>possible,</w:t>
      </w:r>
      <w:r>
        <w:rPr>
          <w:spacing w:val="-5"/>
          <w:sz w:val="20"/>
        </w:rPr>
        <w:t xml:space="preserve"> </w:t>
      </w:r>
      <w:r>
        <w:rPr>
          <w:sz w:val="20"/>
        </w:rPr>
        <w:t>including</w:t>
      </w:r>
      <w:r>
        <w:rPr>
          <w:spacing w:val="-7"/>
          <w:sz w:val="20"/>
        </w:rPr>
        <w:t xml:space="preserve"> </w:t>
      </w:r>
      <w:r>
        <w:rPr>
          <w:sz w:val="20"/>
        </w:rPr>
        <w:t>food</w:t>
      </w:r>
      <w:r>
        <w:rPr>
          <w:spacing w:val="-5"/>
          <w:sz w:val="20"/>
        </w:rPr>
        <w:t xml:space="preserve"> </w:t>
      </w:r>
      <w:r>
        <w:rPr>
          <w:spacing w:val="-2"/>
          <w:sz w:val="20"/>
        </w:rPr>
        <w:t>waste</w:t>
      </w:r>
    </w:p>
    <w:p w14:paraId="75F4D3BA" w14:textId="77777777" w:rsidR="00E907D3" w:rsidRDefault="00EE69AA">
      <w:pPr>
        <w:pStyle w:val="ListParagraph"/>
        <w:numPr>
          <w:ilvl w:val="0"/>
          <w:numId w:val="1"/>
        </w:numPr>
        <w:tabs>
          <w:tab w:val="left" w:pos="743"/>
        </w:tabs>
        <w:spacing w:before="18"/>
        <w:rPr>
          <w:sz w:val="20"/>
        </w:rPr>
      </w:pPr>
      <w:r>
        <w:rPr>
          <w:sz w:val="20"/>
        </w:rPr>
        <w:t>Improve</w:t>
      </w:r>
      <w:r>
        <w:rPr>
          <w:spacing w:val="-7"/>
          <w:sz w:val="20"/>
        </w:rPr>
        <w:t xml:space="preserve"> </w:t>
      </w:r>
      <w:r>
        <w:rPr>
          <w:sz w:val="20"/>
        </w:rPr>
        <w:t>the</w:t>
      </w:r>
      <w:r>
        <w:rPr>
          <w:spacing w:val="-6"/>
          <w:sz w:val="20"/>
        </w:rPr>
        <w:t xml:space="preserve"> </w:t>
      </w:r>
      <w:r>
        <w:rPr>
          <w:sz w:val="20"/>
        </w:rPr>
        <w:t>sustainability</w:t>
      </w:r>
      <w:r>
        <w:rPr>
          <w:spacing w:val="-4"/>
          <w:sz w:val="20"/>
        </w:rPr>
        <w:t xml:space="preserve"> </w:t>
      </w:r>
      <w:r>
        <w:rPr>
          <w:sz w:val="20"/>
        </w:rPr>
        <w:t>of</w:t>
      </w:r>
      <w:r>
        <w:rPr>
          <w:spacing w:val="-8"/>
          <w:sz w:val="20"/>
        </w:rPr>
        <w:t xml:space="preserve"> </w:t>
      </w:r>
      <w:r>
        <w:rPr>
          <w:sz w:val="20"/>
        </w:rPr>
        <w:t>new</w:t>
      </w:r>
      <w:r>
        <w:rPr>
          <w:spacing w:val="-6"/>
          <w:sz w:val="20"/>
        </w:rPr>
        <w:t xml:space="preserve"> </w:t>
      </w:r>
      <w:r>
        <w:rPr>
          <w:sz w:val="20"/>
        </w:rPr>
        <w:t>restaurant</w:t>
      </w:r>
      <w:r>
        <w:rPr>
          <w:spacing w:val="-6"/>
          <w:sz w:val="20"/>
        </w:rPr>
        <w:t xml:space="preserve"> </w:t>
      </w:r>
      <w:r>
        <w:rPr>
          <w:sz w:val="20"/>
        </w:rPr>
        <w:t>fit</w:t>
      </w:r>
      <w:r>
        <w:rPr>
          <w:spacing w:val="-5"/>
          <w:sz w:val="20"/>
        </w:rPr>
        <w:t xml:space="preserve"> </w:t>
      </w:r>
      <w:r>
        <w:rPr>
          <w:sz w:val="20"/>
        </w:rPr>
        <w:t>outs</w:t>
      </w:r>
      <w:r>
        <w:rPr>
          <w:spacing w:val="-4"/>
          <w:sz w:val="20"/>
        </w:rPr>
        <w:t xml:space="preserve"> </w:t>
      </w:r>
      <w:r>
        <w:rPr>
          <w:sz w:val="20"/>
        </w:rPr>
        <w:t>and</w:t>
      </w:r>
      <w:r>
        <w:rPr>
          <w:spacing w:val="-6"/>
          <w:sz w:val="20"/>
        </w:rPr>
        <w:t xml:space="preserve"> </w:t>
      </w:r>
      <w:r>
        <w:rPr>
          <w:spacing w:val="-2"/>
          <w:sz w:val="20"/>
        </w:rPr>
        <w:t>refurbishments</w:t>
      </w:r>
    </w:p>
    <w:p w14:paraId="4C6B8B45" w14:textId="77777777" w:rsidR="00E907D3" w:rsidRDefault="00EE69AA">
      <w:pPr>
        <w:pStyle w:val="ListParagraph"/>
        <w:numPr>
          <w:ilvl w:val="0"/>
          <w:numId w:val="1"/>
        </w:numPr>
        <w:tabs>
          <w:tab w:val="left" w:pos="743"/>
        </w:tabs>
        <w:spacing w:before="19"/>
        <w:rPr>
          <w:sz w:val="20"/>
        </w:rPr>
      </w:pPr>
      <w:r>
        <w:rPr>
          <w:sz w:val="20"/>
        </w:rPr>
        <w:t>Engage</w:t>
      </w:r>
      <w:r>
        <w:rPr>
          <w:spacing w:val="-9"/>
          <w:sz w:val="20"/>
        </w:rPr>
        <w:t xml:space="preserve"> </w:t>
      </w:r>
      <w:r>
        <w:rPr>
          <w:sz w:val="20"/>
        </w:rPr>
        <w:t>with</w:t>
      </w:r>
      <w:r>
        <w:rPr>
          <w:spacing w:val="-7"/>
          <w:sz w:val="20"/>
        </w:rPr>
        <w:t xml:space="preserve"> </w:t>
      </w:r>
      <w:r>
        <w:rPr>
          <w:sz w:val="20"/>
        </w:rPr>
        <w:t>our</w:t>
      </w:r>
      <w:r>
        <w:rPr>
          <w:spacing w:val="-8"/>
          <w:sz w:val="20"/>
        </w:rPr>
        <w:t xml:space="preserve"> </w:t>
      </w:r>
      <w:r>
        <w:rPr>
          <w:sz w:val="20"/>
        </w:rPr>
        <w:t>suppliers</w:t>
      </w:r>
      <w:r>
        <w:rPr>
          <w:spacing w:val="-8"/>
          <w:sz w:val="20"/>
        </w:rPr>
        <w:t xml:space="preserve"> </w:t>
      </w:r>
      <w:r>
        <w:rPr>
          <w:sz w:val="20"/>
        </w:rPr>
        <w:t>and</w:t>
      </w:r>
      <w:r>
        <w:rPr>
          <w:spacing w:val="-9"/>
          <w:sz w:val="20"/>
        </w:rPr>
        <w:t xml:space="preserve"> </w:t>
      </w:r>
      <w:r>
        <w:rPr>
          <w:sz w:val="20"/>
        </w:rPr>
        <w:t>other</w:t>
      </w:r>
      <w:r>
        <w:rPr>
          <w:spacing w:val="-7"/>
          <w:sz w:val="20"/>
        </w:rPr>
        <w:t xml:space="preserve"> </w:t>
      </w:r>
      <w:r>
        <w:rPr>
          <w:sz w:val="20"/>
        </w:rPr>
        <w:t>stakeholders</w:t>
      </w:r>
      <w:r>
        <w:rPr>
          <w:spacing w:val="-8"/>
          <w:sz w:val="20"/>
        </w:rPr>
        <w:t xml:space="preserve"> </w:t>
      </w:r>
      <w:r>
        <w:rPr>
          <w:sz w:val="20"/>
        </w:rPr>
        <w:t>on</w:t>
      </w:r>
      <w:r>
        <w:rPr>
          <w:spacing w:val="-8"/>
          <w:sz w:val="20"/>
        </w:rPr>
        <w:t xml:space="preserve"> </w:t>
      </w:r>
      <w:r>
        <w:rPr>
          <w:sz w:val="20"/>
        </w:rPr>
        <w:t>environmental</w:t>
      </w:r>
      <w:r>
        <w:rPr>
          <w:spacing w:val="-8"/>
          <w:sz w:val="20"/>
        </w:rPr>
        <w:t xml:space="preserve"> </w:t>
      </w:r>
      <w:r>
        <w:rPr>
          <w:spacing w:val="-2"/>
          <w:sz w:val="20"/>
        </w:rPr>
        <w:t>issues</w:t>
      </w:r>
    </w:p>
    <w:p w14:paraId="54CAA3EA" w14:textId="77777777" w:rsidR="00E907D3" w:rsidRDefault="00EE69AA">
      <w:pPr>
        <w:pStyle w:val="ListParagraph"/>
        <w:numPr>
          <w:ilvl w:val="0"/>
          <w:numId w:val="1"/>
        </w:numPr>
        <w:tabs>
          <w:tab w:val="left" w:pos="743"/>
        </w:tabs>
        <w:spacing w:before="19" w:line="259" w:lineRule="auto"/>
        <w:ind w:right="32"/>
        <w:rPr>
          <w:sz w:val="20"/>
        </w:rPr>
      </w:pPr>
      <w:r>
        <w:rPr>
          <w:sz w:val="20"/>
        </w:rPr>
        <w:t>Raise awareness of our environmental objectives with colleagues and customers, encouraging action through education and communication</w:t>
      </w:r>
    </w:p>
    <w:p w14:paraId="7CFF3DA4" w14:textId="77777777" w:rsidR="00E907D3" w:rsidRPr="00623A60" w:rsidRDefault="00EE69AA">
      <w:pPr>
        <w:pStyle w:val="Heading1"/>
        <w:spacing w:before="159"/>
        <w:rPr>
          <w:color w:val="502C85"/>
        </w:rPr>
      </w:pPr>
      <w:r w:rsidRPr="00623A60">
        <w:rPr>
          <w:color w:val="502C85"/>
          <w:spacing w:val="-2"/>
        </w:rPr>
        <w:t>ENERGY</w:t>
      </w:r>
    </w:p>
    <w:p w14:paraId="66ECC386" w14:textId="2EA82027" w:rsidR="00E907D3" w:rsidRDefault="00EE69AA">
      <w:pPr>
        <w:pStyle w:val="BodyText"/>
        <w:spacing w:before="183" w:line="254" w:lineRule="auto"/>
        <w:ind w:right="20"/>
      </w:pPr>
      <w:r>
        <w:t>Energy is</w:t>
      </w:r>
      <w:r>
        <w:rPr>
          <w:spacing w:val="-1"/>
        </w:rPr>
        <w:t xml:space="preserve"> </w:t>
      </w:r>
      <w:r>
        <w:t>an essential requirement for our operations.</w:t>
      </w:r>
      <w:r>
        <w:rPr>
          <w:spacing w:val="-2"/>
        </w:rPr>
        <w:t xml:space="preserve"> </w:t>
      </w:r>
      <w:r>
        <w:t>T</w:t>
      </w:r>
      <w:r w:rsidR="00623A60">
        <w:t xml:space="preserve">RGC </w:t>
      </w:r>
      <w:r>
        <w:t xml:space="preserve">procures renewable electricity for all directly contracted </w:t>
      </w:r>
      <w:proofErr w:type="gramStart"/>
      <w:r>
        <w:t>supplies.*</w:t>
      </w:r>
      <w:proofErr w:type="gramEnd"/>
      <w:r>
        <w:t xml:space="preserve"> All new supplies will be aggregated </w:t>
      </w:r>
      <w:proofErr w:type="gramStart"/>
      <w:r>
        <w:t>onto</w:t>
      </w:r>
      <w:proofErr w:type="gramEnd"/>
      <w:r>
        <w:t xml:space="preserve"> these contracts at the earliest opportunity.</w:t>
      </w:r>
    </w:p>
    <w:p w14:paraId="2415CAC4" w14:textId="21C59EED" w:rsidR="00E907D3" w:rsidRDefault="00EE69AA">
      <w:pPr>
        <w:pStyle w:val="BodyText"/>
        <w:spacing w:before="169" w:line="256" w:lineRule="auto"/>
        <w:ind w:right="23"/>
      </w:pPr>
      <w:r>
        <w:t>T</w:t>
      </w:r>
      <w:r w:rsidR="00623A60">
        <w:t xml:space="preserve">RGC </w:t>
      </w:r>
      <w:r>
        <w:t>commits</w:t>
      </w:r>
      <w:r>
        <w:rPr>
          <w:spacing w:val="-3"/>
        </w:rPr>
        <w:t xml:space="preserve"> </w:t>
      </w:r>
      <w:r>
        <w:t>to</w:t>
      </w:r>
      <w:r>
        <w:rPr>
          <w:spacing w:val="-4"/>
        </w:rPr>
        <w:t xml:space="preserve"> </w:t>
      </w:r>
      <w:r>
        <w:t>control</w:t>
      </w:r>
      <w:r>
        <w:rPr>
          <w:spacing w:val="-5"/>
        </w:rPr>
        <w:t xml:space="preserve"> </w:t>
      </w:r>
      <w:r>
        <w:t>and</w:t>
      </w:r>
      <w:r>
        <w:rPr>
          <w:spacing w:val="-4"/>
        </w:rPr>
        <w:t xml:space="preserve"> </w:t>
      </w:r>
      <w:r>
        <w:t>reduce</w:t>
      </w:r>
      <w:r>
        <w:rPr>
          <w:spacing w:val="-5"/>
        </w:rPr>
        <w:t xml:space="preserve"> </w:t>
      </w:r>
      <w:r>
        <w:t>energy</w:t>
      </w:r>
      <w:r>
        <w:rPr>
          <w:spacing w:val="-4"/>
        </w:rPr>
        <w:t xml:space="preserve"> </w:t>
      </w:r>
      <w:r>
        <w:t>use</w:t>
      </w:r>
      <w:r>
        <w:rPr>
          <w:spacing w:val="-5"/>
        </w:rPr>
        <w:t xml:space="preserve"> </w:t>
      </w:r>
      <w:r>
        <w:t>where</w:t>
      </w:r>
      <w:r>
        <w:rPr>
          <w:spacing w:val="-3"/>
        </w:rPr>
        <w:t xml:space="preserve"> </w:t>
      </w:r>
      <w:r>
        <w:t>it</w:t>
      </w:r>
      <w:r>
        <w:rPr>
          <w:spacing w:val="-4"/>
        </w:rPr>
        <w:t xml:space="preserve"> </w:t>
      </w:r>
      <w:r>
        <w:t>is</w:t>
      </w:r>
      <w:r>
        <w:rPr>
          <w:spacing w:val="-4"/>
        </w:rPr>
        <w:t xml:space="preserve"> </w:t>
      </w:r>
      <w:r>
        <w:t>operationally</w:t>
      </w:r>
      <w:r>
        <w:rPr>
          <w:spacing w:val="-3"/>
        </w:rPr>
        <w:t xml:space="preserve"> </w:t>
      </w:r>
      <w:r>
        <w:t>viable.</w:t>
      </w:r>
      <w:r>
        <w:rPr>
          <w:spacing w:val="-4"/>
        </w:rPr>
        <w:t xml:space="preserve"> </w:t>
      </w:r>
      <w:r>
        <w:t>This</w:t>
      </w:r>
      <w:r>
        <w:rPr>
          <w:spacing w:val="-6"/>
        </w:rPr>
        <w:t xml:space="preserve"> </w:t>
      </w:r>
      <w:r>
        <w:t>will</w:t>
      </w:r>
      <w:r>
        <w:rPr>
          <w:spacing w:val="-5"/>
        </w:rPr>
        <w:t xml:space="preserve"> </w:t>
      </w:r>
      <w:r>
        <w:t>be</w:t>
      </w:r>
      <w:r>
        <w:rPr>
          <w:spacing w:val="-5"/>
        </w:rPr>
        <w:t xml:space="preserve"> </w:t>
      </w:r>
      <w:r>
        <w:t>done</w:t>
      </w:r>
      <w:r>
        <w:rPr>
          <w:spacing w:val="-5"/>
        </w:rPr>
        <w:t xml:space="preserve"> </w:t>
      </w:r>
      <w:r>
        <w:t>by</w:t>
      </w:r>
      <w:r>
        <w:rPr>
          <w:spacing w:val="-4"/>
        </w:rPr>
        <w:t xml:space="preserve"> </w:t>
      </w:r>
      <w:r>
        <w:t>but</w:t>
      </w:r>
      <w:r>
        <w:rPr>
          <w:spacing w:val="-4"/>
        </w:rPr>
        <w:t xml:space="preserve"> </w:t>
      </w:r>
      <w:r>
        <w:t>is not limited to: the use of granular meter data to highlight wastage/opportunities for reducing consumption; behavioural</w:t>
      </w:r>
      <w:r>
        <w:rPr>
          <w:spacing w:val="-6"/>
        </w:rPr>
        <w:t xml:space="preserve"> </w:t>
      </w:r>
      <w:r>
        <w:t>change</w:t>
      </w:r>
      <w:r>
        <w:rPr>
          <w:spacing w:val="-6"/>
        </w:rPr>
        <w:t xml:space="preserve"> </w:t>
      </w:r>
      <w:r>
        <w:t>programmes;</w:t>
      </w:r>
      <w:r>
        <w:rPr>
          <w:spacing w:val="-6"/>
        </w:rPr>
        <w:t xml:space="preserve"> </w:t>
      </w:r>
      <w:r>
        <w:t>and</w:t>
      </w:r>
      <w:r>
        <w:rPr>
          <w:spacing w:val="-5"/>
        </w:rPr>
        <w:t xml:space="preserve"> </w:t>
      </w:r>
      <w:r>
        <w:t>investment</w:t>
      </w:r>
      <w:r>
        <w:rPr>
          <w:spacing w:val="-5"/>
        </w:rPr>
        <w:t xml:space="preserve"> </w:t>
      </w:r>
      <w:r>
        <w:t>in</w:t>
      </w:r>
      <w:r>
        <w:rPr>
          <w:spacing w:val="-5"/>
        </w:rPr>
        <w:t xml:space="preserve"> </w:t>
      </w:r>
      <w:r>
        <w:t>efficient</w:t>
      </w:r>
      <w:r>
        <w:rPr>
          <w:spacing w:val="-5"/>
        </w:rPr>
        <w:t xml:space="preserve"> </w:t>
      </w:r>
      <w:r>
        <w:t>equipment</w:t>
      </w:r>
      <w:r>
        <w:rPr>
          <w:spacing w:val="-5"/>
        </w:rPr>
        <w:t xml:space="preserve"> </w:t>
      </w:r>
      <w:r>
        <w:t>and</w:t>
      </w:r>
      <w:r>
        <w:rPr>
          <w:spacing w:val="-5"/>
        </w:rPr>
        <w:t xml:space="preserve"> </w:t>
      </w:r>
      <w:r>
        <w:t>energy-saving</w:t>
      </w:r>
      <w:r>
        <w:rPr>
          <w:spacing w:val="-6"/>
        </w:rPr>
        <w:t xml:space="preserve"> </w:t>
      </w:r>
      <w:r>
        <w:t>devices.</w:t>
      </w:r>
      <w:r>
        <w:rPr>
          <w:spacing w:val="-5"/>
        </w:rPr>
        <w:t xml:space="preserve"> </w:t>
      </w:r>
      <w:r>
        <w:t>We</w:t>
      </w:r>
      <w:r>
        <w:rPr>
          <w:spacing w:val="-6"/>
        </w:rPr>
        <w:t xml:space="preserve"> </w:t>
      </w:r>
      <w:r>
        <w:t>will</w:t>
      </w:r>
      <w:r>
        <w:rPr>
          <w:spacing w:val="-6"/>
        </w:rPr>
        <w:t xml:space="preserve"> </w:t>
      </w:r>
      <w:r>
        <w:t>set energy usage reduction targets annually.</w:t>
      </w:r>
    </w:p>
    <w:p w14:paraId="731087EF" w14:textId="4B15DB04" w:rsidR="00E907D3" w:rsidRDefault="00EE69AA">
      <w:pPr>
        <w:pStyle w:val="BodyText"/>
        <w:spacing w:before="170" w:line="256" w:lineRule="auto"/>
        <w:ind w:right="23"/>
      </w:pPr>
      <w:r>
        <w:t>T</w:t>
      </w:r>
      <w:r w:rsidR="00623A60">
        <w:t xml:space="preserve">RGC </w:t>
      </w:r>
      <w:r>
        <w:t xml:space="preserve">will design new buildings and refurbishments </w:t>
      </w:r>
      <w:proofErr w:type="gramStart"/>
      <w:r>
        <w:t>using:</w:t>
      </w:r>
      <w:proofErr w:type="gramEnd"/>
      <w:r>
        <w:t xml:space="preserve"> lower intensity materials where possible; efficient equipment (including catering equipment, refrigeration, and LED lights); optimised insulation; and sufficient controls for high loads such as lighting and HVAC.</w:t>
      </w:r>
    </w:p>
    <w:p w14:paraId="5C3BC7A5" w14:textId="77777777" w:rsidR="00E907D3" w:rsidRDefault="00EE69AA">
      <w:pPr>
        <w:pStyle w:val="BodyText"/>
        <w:spacing w:line="254" w:lineRule="auto"/>
        <w:ind w:right="27"/>
      </w:pPr>
      <w:r>
        <w:t>Where</w:t>
      </w:r>
      <w:r>
        <w:rPr>
          <w:spacing w:val="-9"/>
        </w:rPr>
        <w:t xml:space="preserve"> </w:t>
      </w:r>
      <w:r>
        <w:t>we</w:t>
      </w:r>
      <w:r>
        <w:rPr>
          <w:spacing w:val="-9"/>
        </w:rPr>
        <w:t xml:space="preserve"> </w:t>
      </w:r>
      <w:r>
        <w:t>are</w:t>
      </w:r>
      <w:r>
        <w:rPr>
          <w:spacing w:val="-9"/>
        </w:rPr>
        <w:t xml:space="preserve"> </w:t>
      </w:r>
      <w:r>
        <w:t>not</w:t>
      </w:r>
      <w:r>
        <w:rPr>
          <w:spacing w:val="-7"/>
        </w:rPr>
        <w:t xml:space="preserve"> </w:t>
      </w:r>
      <w:r>
        <w:t>in</w:t>
      </w:r>
      <w:r>
        <w:rPr>
          <w:spacing w:val="-7"/>
        </w:rPr>
        <w:t xml:space="preserve"> </w:t>
      </w:r>
      <w:r>
        <w:t>direct</w:t>
      </w:r>
      <w:r>
        <w:rPr>
          <w:spacing w:val="-8"/>
        </w:rPr>
        <w:t xml:space="preserve"> </w:t>
      </w:r>
      <w:r>
        <w:t>control</w:t>
      </w:r>
      <w:r>
        <w:rPr>
          <w:spacing w:val="-8"/>
        </w:rPr>
        <w:t xml:space="preserve"> </w:t>
      </w:r>
      <w:r>
        <w:t>of</w:t>
      </w:r>
      <w:r>
        <w:rPr>
          <w:spacing w:val="-9"/>
        </w:rPr>
        <w:t xml:space="preserve"> </w:t>
      </w:r>
      <w:r>
        <w:t>supply,</w:t>
      </w:r>
      <w:r>
        <w:rPr>
          <w:spacing w:val="-10"/>
        </w:rPr>
        <w:t xml:space="preserve"> </w:t>
      </w:r>
      <w:r>
        <w:t>over</w:t>
      </w:r>
      <w:r>
        <w:rPr>
          <w:spacing w:val="-10"/>
        </w:rPr>
        <w:t xml:space="preserve"> </w:t>
      </w:r>
      <w:r>
        <w:t>time,</w:t>
      </w:r>
      <w:r>
        <w:rPr>
          <w:spacing w:val="-7"/>
        </w:rPr>
        <w:t xml:space="preserve"> </w:t>
      </w:r>
      <w:r>
        <w:t>we</w:t>
      </w:r>
      <w:r>
        <w:rPr>
          <w:spacing w:val="-9"/>
        </w:rPr>
        <w:t xml:space="preserve"> </w:t>
      </w:r>
      <w:r>
        <w:t>will</w:t>
      </w:r>
      <w:r>
        <w:rPr>
          <w:spacing w:val="-8"/>
        </w:rPr>
        <w:t xml:space="preserve"> </w:t>
      </w:r>
      <w:r>
        <w:t>work</w:t>
      </w:r>
      <w:r>
        <w:rPr>
          <w:spacing w:val="-7"/>
        </w:rPr>
        <w:t xml:space="preserve"> </w:t>
      </w:r>
      <w:r>
        <w:t>with</w:t>
      </w:r>
      <w:r>
        <w:rPr>
          <w:spacing w:val="-7"/>
        </w:rPr>
        <w:t xml:space="preserve"> </w:t>
      </w:r>
      <w:r>
        <w:t>landlords</w:t>
      </w:r>
      <w:r>
        <w:rPr>
          <w:spacing w:val="-9"/>
        </w:rPr>
        <w:t xml:space="preserve"> </w:t>
      </w:r>
      <w:r>
        <w:t>to</w:t>
      </w:r>
      <w:r>
        <w:rPr>
          <w:spacing w:val="-7"/>
        </w:rPr>
        <w:t xml:space="preserve"> </w:t>
      </w:r>
      <w:r>
        <w:t>understand</w:t>
      </w:r>
      <w:r>
        <w:rPr>
          <w:spacing w:val="-7"/>
        </w:rPr>
        <w:t xml:space="preserve"> </w:t>
      </w:r>
      <w:r>
        <w:t>their</w:t>
      </w:r>
      <w:r>
        <w:rPr>
          <w:spacing w:val="-8"/>
        </w:rPr>
        <w:t xml:space="preserve"> </w:t>
      </w:r>
      <w:r>
        <w:t>position on renewable sourcing and volume control.</w:t>
      </w:r>
    </w:p>
    <w:p w14:paraId="7C66ED77" w14:textId="5F6F5B4C" w:rsidR="00E907D3" w:rsidRDefault="00EE69AA">
      <w:pPr>
        <w:pStyle w:val="BodyText"/>
        <w:spacing w:before="169" w:line="256" w:lineRule="auto"/>
        <w:ind w:right="21"/>
      </w:pPr>
      <w:r>
        <w:t>T</w:t>
      </w:r>
      <w:r w:rsidR="00623A60">
        <w:t xml:space="preserve">RGC </w:t>
      </w:r>
      <w:r>
        <w:t>divisions</w:t>
      </w:r>
      <w:r>
        <w:rPr>
          <w:spacing w:val="-11"/>
        </w:rPr>
        <w:t xml:space="preserve"> </w:t>
      </w:r>
      <w:r>
        <w:t>will</w:t>
      </w:r>
      <w:r>
        <w:rPr>
          <w:spacing w:val="-12"/>
        </w:rPr>
        <w:t xml:space="preserve"> </w:t>
      </w:r>
      <w:r>
        <w:t>report</w:t>
      </w:r>
      <w:r>
        <w:rPr>
          <w:spacing w:val="-11"/>
        </w:rPr>
        <w:t xml:space="preserve"> </w:t>
      </w:r>
      <w:r>
        <w:t>at</w:t>
      </w:r>
      <w:r>
        <w:rPr>
          <w:spacing w:val="-11"/>
        </w:rPr>
        <w:t xml:space="preserve"> </w:t>
      </w:r>
      <w:r>
        <w:t>least</w:t>
      </w:r>
      <w:r>
        <w:rPr>
          <w:spacing w:val="-12"/>
        </w:rPr>
        <w:t xml:space="preserve"> </w:t>
      </w:r>
      <w:r>
        <w:t>annually</w:t>
      </w:r>
      <w:r>
        <w:rPr>
          <w:spacing w:val="-11"/>
        </w:rPr>
        <w:t xml:space="preserve"> </w:t>
      </w:r>
      <w:r>
        <w:t>on</w:t>
      </w:r>
      <w:r>
        <w:rPr>
          <w:spacing w:val="-11"/>
        </w:rPr>
        <w:t xml:space="preserve"> </w:t>
      </w:r>
      <w:r>
        <w:t>total</w:t>
      </w:r>
      <w:r>
        <w:rPr>
          <w:spacing w:val="-12"/>
        </w:rPr>
        <w:t xml:space="preserve"> </w:t>
      </w:r>
      <w:r>
        <w:t>kWh</w:t>
      </w:r>
      <w:r>
        <w:rPr>
          <w:spacing w:val="-11"/>
        </w:rPr>
        <w:t xml:space="preserve"> </w:t>
      </w:r>
      <w:r>
        <w:t>usage</w:t>
      </w:r>
      <w:r>
        <w:rPr>
          <w:spacing w:val="-11"/>
        </w:rPr>
        <w:t xml:space="preserve"> </w:t>
      </w:r>
      <w:r>
        <w:t>and</w:t>
      </w:r>
      <w:r>
        <w:rPr>
          <w:spacing w:val="-11"/>
        </w:rPr>
        <w:t xml:space="preserve"> </w:t>
      </w:r>
      <w:r>
        <w:t>total</w:t>
      </w:r>
      <w:r>
        <w:rPr>
          <w:spacing w:val="-12"/>
        </w:rPr>
        <w:t xml:space="preserve"> </w:t>
      </w:r>
      <w:r>
        <w:t>CO2e</w:t>
      </w:r>
      <w:r>
        <w:rPr>
          <w:spacing w:val="-11"/>
        </w:rPr>
        <w:t xml:space="preserve"> </w:t>
      </w:r>
      <w:r>
        <w:t>for</w:t>
      </w:r>
      <w:r>
        <w:rPr>
          <w:spacing w:val="-11"/>
        </w:rPr>
        <w:t xml:space="preserve"> </w:t>
      </w:r>
      <w:r>
        <w:t>Scope</w:t>
      </w:r>
      <w:r>
        <w:rPr>
          <w:spacing w:val="-12"/>
        </w:rPr>
        <w:t xml:space="preserve"> </w:t>
      </w:r>
      <w:r>
        <w:t>1</w:t>
      </w:r>
      <w:r>
        <w:rPr>
          <w:spacing w:val="-11"/>
        </w:rPr>
        <w:t xml:space="preserve"> </w:t>
      </w:r>
      <w:r>
        <w:t>and</w:t>
      </w:r>
      <w:r>
        <w:rPr>
          <w:spacing w:val="-11"/>
        </w:rPr>
        <w:t xml:space="preserve"> </w:t>
      </w:r>
      <w:r>
        <w:t>2</w:t>
      </w:r>
      <w:r>
        <w:rPr>
          <w:spacing w:val="-12"/>
        </w:rPr>
        <w:t xml:space="preserve"> </w:t>
      </w:r>
      <w:r>
        <w:t>emissions, using an intensity ratio and comparison to previous year.</w:t>
      </w:r>
    </w:p>
    <w:p w14:paraId="13B0D6FC" w14:textId="77777777" w:rsidR="00E907D3" w:rsidRDefault="00EE69AA">
      <w:pPr>
        <w:spacing w:before="164" w:line="256" w:lineRule="auto"/>
        <w:ind w:left="23" w:right="29"/>
        <w:jc w:val="both"/>
        <w:rPr>
          <w:i/>
          <w:sz w:val="18"/>
        </w:rPr>
      </w:pPr>
      <w:r>
        <w:rPr>
          <w:i/>
          <w:sz w:val="18"/>
        </w:rPr>
        <w:t>* This excludes supplies where we are not the counter party to supply agreement e.g. airports, shopping centres and other landlord supplies, and the periods of time where we inherit an incumbent supply.</w:t>
      </w:r>
    </w:p>
    <w:p w14:paraId="023432A1" w14:textId="77777777" w:rsidR="00E907D3" w:rsidRDefault="00E907D3">
      <w:pPr>
        <w:spacing w:line="256" w:lineRule="auto"/>
        <w:jc w:val="both"/>
        <w:rPr>
          <w:i/>
          <w:sz w:val="18"/>
        </w:rPr>
        <w:sectPr w:rsidR="00E907D3">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2786FCFE" w14:textId="77777777" w:rsidR="00E907D3" w:rsidRPr="00623A60" w:rsidRDefault="00EE69AA">
      <w:pPr>
        <w:pStyle w:val="Heading1"/>
        <w:spacing w:before="40"/>
        <w:rPr>
          <w:color w:val="502C85"/>
        </w:rPr>
      </w:pPr>
      <w:r w:rsidRPr="00623A60">
        <w:rPr>
          <w:color w:val="502C85"/>
          <w:spacing w:val="-2"/>
        </w:rPr>
        <w:lastRenderedPageBreak/>
        <w:t>WATER</w:t>
      </w:r>
    </w:p>
    <w:p w14:paraId="00A46017" w14:textId="677DE914" w:rsidR="00E907D3" w:rsidRDefault="00EE69AA">
      <w:pPr>
        <w:pStyle w:val="BodyText"/>
        <w:spacing w:before="182" w:line="256" w:lineRule="auto"/>
        <w:ind w:right="24"/>
      </w:pPr>
      <w:r>
        <w:t>T</w:t>
      </w:r>
      <w:r w:rsidR="00623A60">
        <w:t xml:space="preserve">RGC </w:t>
      </w:r>
      <w:r>
        <w:t>will</w:t>
      </w:r>
      <w:r>
        <w:rPr>
          <w:spacing w:val="-4"/>
        </w:rPr>
        <w:t xml:space="preserve"> </w:t>
      </w:r>
      <w:proofErr w:type="spellStart"/>
      <w:r>
        <w:t>minimise</w:t>
      </w:r>
      <w:proofErr w:type="spellEnd"/>
      <w:r>
        <w:rPr>
          <w:spacing w:val="-4"/>
        </w:rPr>
        <w:t xml:space="preserve"> </w:t>
      </w:r>
      <w:r>
        <w:t>water</w:t>
      </w:r>
      <w:r>
        <w:rPr>
          <w:spacing w:val="-3"/>
        </w:rPr>
        <w:t xml:space="preserve"> </w:t>
      </w:r>
      <w:r>
        <w:t>use</w:t>
      </w:r>
      <w:r>
        <w:rPr>
          <w:spacing w:val="-4"/>
        </w:rPr>
        <w:t xml:space="preserve"> </w:t>
      </w:r>
      <w:r>
        <w:t>while</w:t>
      </w:r>
      <w:r>
        <w:rPr>
          <w:spacing w:val="-4"/>
        </w:rPr>
        <w:t xml:space="preserve"> </w:t>
      </w:r>
      <w:r>
        <w:t>maintaining</w:t>
      </w:r>
      <w:r>
        <w:rPr>
          <w:spacing w:val="-4"/>
        </w:rPr>
        <w:t xml:space="preserve"> </w:t>
      </w:r>
      <w:r>
        <w:t>operational</w:t>
      </w:r>
      <w:r>
        <w:rPr>
          <w:spacing w:val="-3"/>
        </w:rPr>
        <w:t xml:space="preserve"> </w:t>
      </w:r>
      <w:r>
        <w:t>viability,</w:t>
      </w:r>
      <w:r>
        <w:rPr>
          <w:spacing w:val="-5"/>
        </w:rPr>
        <w:t xml:space="preserve"> </w:t>
      </w:r>
      <w:r>
        <w:t>and</w:t>
      </w:r>
      <w:r>
        <w:rPr>
          <w:spacing w:val="-3"/>
        </w:rPr>
        <w:t xml:space="preserve"> </w:t>
      </w:r>
      <w:r>
        <w:t>the</w:t>
      </w:r>
      <w:r>
        <w:rPr>
          <w:spacing w:val="-7"/>
        </w:rPr>
        <w:t xml:space="preserve"> </w:t>
      </w:r>
      <w:r>
        <w:t>hygiene</w:t>
      </w:r>
      <w:r>
        <w:rPr>
          <w:spacing w:val="-4"/>
        </w:rPr>
        <w:t xml:space="preserve"> </w:t>
      </w:r>
      <w:r>
        <w:t>needs</w:t>
      </w:r>
      <w:r>
        <w:rPr>
          <w:spacing w:val="-3"/>
        </w:rPr>
        <w:t xml:space="preserve"> </w:t>
      </w:r>
      <w:r>
        <w:t>of</w:t>
      </w:r>
      <w:r>
        <w:rPr>
          <w:spacing w:val="-5"/>
        </w:rPr>
        <w:t xml:space="preserve"> </w:t>
      </w:r>
      <w:r>
        <w:t>guests</w:t>
      </w:r>
      <w:r>
        <w:rPr>
          <w:spacing w:val="-4"/>
        </w:rPr>
        <w:t xml:space="preserve"> </w:t>
      </w:r>
      <w:r>
        <w:t>and team members.</w:t>
      </w:r>
    </w:p>
    <w:p w14:paraId="3D07053B" w14:textId="39559DDC" w:rsidR="00E907D3" w:rsidRDefault="00EE69AA">
      <w:pPr>
        <w:pStyle w:val="BodyText"/>
        <w:spacing w:before="166" w:line="256" w:lineRule="auto"/>
        <w:ind w:right="18"/>
      </w:pPr>
      <w:r>
        <w:t>T</w:t>
      </w:r>
      <w:r w:rsidR="00623A60">
        <w:t xml:space="preserve">RGC </w:t>
      </w:r>
      <w:r>
        <w:t>will</w:t>
      </w:r>
      <w:r>
        <w:rPr>
          <w:spacing w:val="-4"/>
        </w:rPr>
        <w:t xml:space="preserve"> </w:t>
      </w:r>
      <w:r>
        <w:t>review</w:t>
      </w:r>
      <w:r>
        <w:rPr>
          <w:spacing w:val="-4"/>
        </w:rPr>
        <w:t xml:space="preserve"> </w:t>
      </w:r>
      <w:r>
        <w:t>water</w:t>
      </w:r>
      <w:r>
        <w:rPr>
          <w:spacing w:val="-3"/>
        </w:rPr>
        <w:t xml:space="preserve"> </w:t>
      </w:r>
      <w:r>
        <w:t>conservation</w:t>
      </w:r>
      <w:r>
        <w:rPr>
          <w:spacing w:val="-3"/>
        </w:rPr>
        <w:t xml:space="preserve"> </w:t>
      </w:r>
      <w:r>
        <w:t>technology</w:t>
      </w:r>
      <w:r>
        <w:rPr>
          <w:spacing w:val="-4"/>
        </w:rPr>
        <w:t xml:space="preserve"> </w:t>
      </w:r>
      <w:r>
        <w:t>to</w:t>
      </w:r>
      <w:r>
        <w:rPr>
          <w:spacing w:val="-3"/>
        </w:rPr>
        <w:t xml:space="preserve"> </w:t>
      </w:r>
      <w:r>
        <w:t>build</w:t>
      </w:r>
      <w:r>
        <w:rPr>
          <w:spacing w:val="-3"/>
        </w:rPr>
        <w:t xml:space="preserve"> </w:t>
      </w:r>
      <w:r>
        <w:t>on</w:t>
      </w:r>
      <w:r>
        <w:rPr>
          <w:spacing w:val="-3"/>
        </w:rPr>
        <w:t xml:space="preserve"> </w:t>
      </w:r>
      <w:r>
        <w:t>what</w:t>
      </w:r>
      <w:r>
        <w:rPr>
          <w:spacing w:val="-4"/>
        </w:rPr>
        <w:t xml:space="preserve"> </w:t>
      </w:r>
      <w:r>
        <w:t>has</w:t>
      </w:r>
      <w:r>
        <w:rPr>
          <w:spacing w:val="-4"/>
        </w:rPr>
        <w:t xml:space="preserve"> </w:t>
      </w:r>
      <w:r>
        <w:t>already</w:t>
      </w:r>
      <w:r>
        <w:rPr>
          <w:spacing w:val="-4"/>
        </w:rPr>
        <w:t xml:space="preserve"> </w:t>
      </w:r>
      <w:r>
        <w:t>been</w:t>
      </w:r>
      <w:r>
        <w:rPr>
          <w:spacing w:val="-3"/>
        </w:rPr>
        <w:t xml:space="preserve"> </w:t>
      </w:r>
      <w:r>
        <w:t>installed,</w:t>
      </w:r>
      <w:r>
        <w:rPr>
          <w:spacing w:val="-3"/>
        </w:rPr>
        <w:t xml:space="preserve"> </w:t>
      </w:r>
      <w:r>
        <w:t>including</w:t>
      </w:r>
      <w:r>
        <w:rPr>
          <w:spacing w:val="-5"/>
        </w:rPr>
        <w:t xml:space="preserve"> </w:t>
      </w:r>
      <w:r>
        <w:t>but not limited to harvesting, flow restriction, push taps, efficient warewashing equipment, metering, etc if appropriate by brand and location.</w:t>
      </w:r>
    </w:p>
    <w:p w14:paraId="51608F16" w14:textId="103CA41C" w:rsidR="00E907D3" w:rsidRDefault="00EE69AA">
      <w:pPr>
        <w:pStyle w:val="BodyText"/>
        <w:spacing w:line="254" w:lineRule="auto"/>
        <w:ind w:right="18"/>
      </w:pPr>
      <w:r>
        <w:t>T</w:t>
      </w:r>
      <w:r w:rsidR="00623A60">
        <w:t xml:space="preserve">RGC </w:t>
      </w:r>
      <w:r>
        <w:t>will review site-level usage to identify wastage including leaks and opportunities for savings, and drive efficiency through best practice behaviours.</w:t>
      </w:r>
    </w:p>
    <w:p w14:paraId="005E1E74" w14:textId="77777777" w:rsidR="00E907D3" w:rsidRPr="00623A60" w:rsidRDefault="00EE69AA">
      <w:pPr>
        <w:pStyle w:val="Heading1"/>
        <w:spacing w:before="166"/>
        <w:rPr>
          <w:color w:val="502C85"/>
        </w:rPr>
      </w:pPr>
      <w:r w:rsidRPr="00623A60">
        <w:rPr>
          <w:color w:val="502C85"/>
          <w:spacing w:val="-4"/>
        </w:rPr>
        <w:t>WASTE</w:t>
      </w:r>
    </w:p>
    <w:p w14:paraId="35C30B5A" w14:textId="14F3B817" w:rsidR="00E907D3" w:rsidRDefault="00EE69AA">
      <w:pPr>
        <w:pStyle w:val="BodyText"/>
        <w:spacing w:before="181" w:line="256" w:lineRule="auto"/>
        <w:ind w:right="30"/>
      </w:pPr>
      <w:r>
        <w:t>T</w:t>
      </w:r>
      <w:r w:rsidR="00623A60">
        <w:t xml:space="preserve">RGC </w:t>
      </w:r>
      <w:r>
        <w:t xml:space="preserve">commits to manage waste responsibly and divert all possible waste from landfill where we control the waste </w:t>
      </w:r>
      <w:proofErr w:type="gramStart"/>
      <w:r>
        <w:t>services.*</w:t>
      </w:r>
      <w:proofErr w:type="gramEnd"/>
      <w:r>
        <w:t xml:space="preserve"> This is achieved by segregating as much waste as possible to minimise general waste.</w:t>
      </w:r>
    </w:p>
    <w:p w14:paraId="169752EB" w14:textId="76300B08" w:rsidR="00E907D3" w:rsidRDefault="00EE69AA">
      <w:pPr>
        <w:pStyle w:val="BodyText"/>
        <w:spacing w:before="166" w:line="256" w:lineRule="auto"/>
        <w:ind w:right="25"/>
      </w:pPr>
      <w:r>
        <w:t xml:space="preserve">Applying the hierarchy of waste, </w:t>
      </w:r>
      <w:r w:rsidR="00623A60">
        <w:t xml:space="preserve">TRGC </w:t>
      </w:r>
      <w:r>
        <w:t>commits to reduce and prevent waste as far as possible, including through supplier engagement to reduce packaging, reviewing portion sizes and dish specifications, and stock and order control.</w:t>
      </w:r>
    </w:p>
    <w:p w14:paraId="4654AD5B" w14:textId="77777777" w:rsidR="00E907D3" w:rsidRDefault="00EE69AA">
      <w:pPr>
        <w:pStyle w:val="BodyText"/>
        <w:spacing w:line="254" w:lineRule="auto"/>
        <w:ind w:right="25"/>
      </w:pPr>
      <w:r>
        <w:t>We</w:t>
      </w:r>
      <w:r>
        <w:rPr>
          <w:spacing w:val="-3"/>
        </w:rPr>
        <w:t xml:space="preserve"> </w:t>
      </w:r>
      <w:r>
        <w:t>commit</w:t>
      </w:r>
      <w:r>
        <w:rPr>
          <w:spacing w:val="-2"/>
        </w:rPr>
        <w:t xml:space="preserve"> </w:t>
      </w:r>
      <w:r>
        <w:t>to, wherever</w:t>
      </w:r>
      <w:r>
        <w:rPr>
          <w:spacing w:val="-2"/>
        </w:rPr>
        <w:t xml:space="preserve"> </w:t>
      </w:r>
      <w:r>
        <w:t>possible,</w:t>
      </w:r>
      <w:r>
        <w:rPr>
          <w:spacing w:val="-2"/>
        </w:rPr>
        <w:t xml:space="preserve"> </w:t>
      </w:r>
      <w:r>
        <w:t>segregating the</w:t>
      </w:r>
      <w:r>
        <w:rPr>
          <w:spacing w:val="-3"/>
        </w:rPr>
        <w:t xml:space="preserve"> </w:t>
      </w:r>
      <w:r>
        <w:t>following</w:t>
      </w:r>
      <w:r>
        <w:rPr>
          <w:spacing w:val="-2"/>
        </w:rPr>
        <w:t xml:space="preserve"> </w:t>
      </w:r>
      <w:r>
        <w:t>waste</w:t>
      </w:r>
      <w:r>
        <w:rPr>
          <w:spacing w:val="-3"/>
        </w:rPr>
        <w:t xml:space="preserve"> </w:t>
      </w:r>
      <w:r>
        <w:t>for</w:t>
      </w:r>
      <w:r>
        <w:rPr>
          <w:spacing w:val="-2"/>
        </w:rPr>
        <w:t xml:space="preserve"> </w:t>
      </w:r>
      <w:r>
        <w:t>recycling:</w:t>
      </w:r>
      <w:r>
        <w:rPr>
          <w:spacing w:val="-3"/>
        </w:rPr>
        <w:t xml:space="preserve"> </w:t>
      </w:r>
      <w:r>
        <w:t>dry</w:t>
      </w:r>
      <w:r>
        <w:rPr>
          <w:spacing w:val="-2"/>
        </w:rPr>
        <w:t xml:space="preserve"> </w:t>
      </w:r>
      <w:r>
        <w:t>mixed</w:t>
      </w:r>
      <w:r>
        <w:rPr>
          <w:spacing w:val="-2"/>
        </w:rPr>
        <w:t xml:space="preserve"> </w:t>
      </w:r>
      <w:r>
        <w:t>recycling,</w:t>
      </w:r>
      <w:r>
        <w:rPr>
          <w:spacing w:val="-2"/>
        </w:rPr>
        <w:t xml:space="preserve"> </w:t>
      </w:r>
      <w:r>
        <w:t>food,</w:t>
      </w:r>
      <w:r>
        <w:rPr>
          <w:spacing w:val="-2"/>
        </w:rPr>
        <w:t xml:space="preserve"> </w:t>
      </w:r>
      <w:r>
        <w:t xml:space="preserve">and </w:t>
      </w:r>
      <w:r>
        <w:rPr>
          <w:spacing w:val="-2"/>
        </w:rPr>
        <w:t>glass.</w:t>
      </w:r>
    </w:p>
    <w:p w14:paraId="398B4770" w14:textId="77777777" w:rsidR="00E907D3" w:rsidRDefault="00EE69AA">
      <w:pPr>
        <w:pStyle w:val="BodyText"/>
        <w:jc w:val="left"/>
      </w:pPr>
      <w:r>
        <w:t>Wherever</w:t>
      </w:r>
      <w:r>
        <w:rPr>
          <w:spacing w:val="-5"/>
        </w:rPr>
        <w:t xml:space="preserve"> </w:t>
      </w:r>
      <w:r>
        <w:t>possible</w:t>
      </w:r>
      <w:r>
        <w:rPr>
          <w:spacing w:val="-7"/>
        </w:rPr>
        <w:t xml:space="preserve"> </w:t>
      </w:r>
      <w:r>
        <w:t>the</w:t>
      </w:r>
      <w:r>
        <w:rPr>
          <w:spacing w:val="-5"/>
        </w:rPr>
        <w:t xml:space="preserve"> </w:t>
      </w:r>
      <w:r>
        <w:t>remaining</w:t>
      </w:r>
      <w:r>
        <w:rPr>
          <w:spacing w:val="-6"/>
        </w:rPr>
        <w:t xml:space="preserve"> </w:t>
      </w:r>
      <w:r>
        <w:t>general</w:t>
      </w:r>
      <w:r>
        <w:rPr>
          <w:spacing w:val="-5"/>
        </w:rPr>
        <w:t xml:space="preserve"> </w:t>
      </w:r>
      <w:r>
        <w:t>waste</w:t>
      </w:r>
      <w:r>
        <w:rPr>
          <w:spacing w:val="-3"/>
        </w:rPr>
        <w:t xml:space="preserve"> </w:t>
      </w:r>
      <w:r>
        <w:t>will</w:t>
      </w:r>
      <w:r>
        <w:rPr>
          <w:spacing w:val="-6"/>
        </w:rPr>
        <w:t xml:space="preserve"> </w:t>
      </w:r>
      <w:r>
        <w:t>be</w:t>
      </w:r>
      <w:r>
        <w:rPr>
          <w:spacing w:val="-5"/>
        </w:rPr>
        <w:t xml:space="preserve"> </w:t>
      </w:r>
      <w:r>
        <w:t>used</w:t>
      </w:r>
      <w:r>
        <w:rPr>
          <w:spacing w:val="-5"/>
        </w:rPr>
        <w:t xml:space="preserve"> </w:t>
      </w:r>
      <w:r>
        <w:t>as</w:t>
      </w:r>
      <w:r>
        <w:rPr>
          <w:spacing w:val="-5"/>
        </w:rPr>
        <w:t xml:space="preserve"> </w:t>
      </w:r>
      <w:r>
        <w:t>fuel</w:t>
      </w:r>
      <w:r>
        <w:rPr>
          <w:spacing w:val="-5"/>
        </w:rPr>
        <w:t xml:space="preserve"> </w:t>
      </w:r>
      <w:r>
        <w:t>to</w:t>
      </w:r>
      <w:r>
        <w:rPr>
          <w:spacing w:val="-5"/>
        </w:rPr>
        <w:t xml:space="preserve"> </w:t>
      </w:r>
      <w:r>
        <w:t>create</w:t>
      </w:r>
      <w:r>
        <w:rPr>
          <w:spacing w:val="-6"/>
        </w:rPr>
        <w:t xml:space="preserve"> </w:t>
      </w:r>
      <w:r>
        <w:rPr>
          <w:spacing w:val="-2"/>
        </w:rPr>
        <w:t>energy.</w:t>
      </w:r>
    </w:p>
    <w:p w14:paraId="2F406330" w14:textId="1D63FC2B" w:rsidR="00E907D3" w:rsidRDefault="00EE69AA">
      <w:pPr>
        <w:pStyle w:val="BodyText"/>
        <w:spacing w:before="180" w:line="256" w:lineRule="auto"/>
        <w:ind w:right="34"/>
      </w:pPr>
      <w:r>
        <w:t>T</w:t>
      </w:r>
      <w:r w:rsidR="00623A60">
        <w:t xml:space="preserve">RGC </w:t>
      </w:r>
      <w:r>
        <w:t>commits</w:t>
      </w:r>
      <w:r>
        <w:rPr>
          <w:spacing w:val="-1"/>
        </w:rPr>
        <w:t xml:space="preserve"> </w:t>
      </w:r>
      <w:r>
        <w:t>to</w:t>
      </w:r>
      <w:r>
        <w:rPr>
          <w:spacing w:val="-1"/>
        </w:rPr>
        <w:t xml:space="preserve"> </w:t>
      </w:r>
      <w:r>
        <w:t>identify</w:t>
      </w:r>
      <w:r>
        <w:rPr>
          <w:spacing w:val="-1"/>
        </w:rPr>
        <w:t xml:space="preserve"> </w:t>
      </w:r>
      <w:r>
        <w:t>opportunities</w:t>
      </w:r>
      <w:r>
        <w:rPr>
          <w:spacing w:val="-1"/>
        </w:rPr>
        <w:t xml:space="preserve"> </w:t>
      </w:r>
      <w:r>
        <w:t>for</w:t>
      </w:r>
      <w:r>
        <w:rPr>
          <w:spacing w:val="-2"/>
        </w:rPr>
        <w:t xml:space="preserve"> </w:t>
      </w:r>
      <w:r>
        <w:t>supporting</w:t>
      </w:r>
      <w:r>
        <w:rPr>
          <w:spacing w:val="-4"/>
        </w:rPr>
        <w:t xml:space="preserve"> </w:t>
      </w:r>
      <w:r>
        <w:t>a</w:t>
      </w:r>
      <w:r>
        <w:rPr>
          <w:spacing w:val="-1"/>
        </w:rPr>
        <w:t xml:space="preserve"> </w:t>
      </w:r>
      <w:r>
        <w:t>circular</w:t>
      </w:r>
      <w:r>
        <w:rPr>
          <w:spacing w:val="-1"/>
        </w:rPr>
        <w:t xml:space="preserve"> </w:t>
      </w:r>
      <w:r>
        <w:t>economy.</w:t>
      </w:r>
      <w:r>
        <w:rPr>
          <w:spacing w:val="-2"/>
        </w:rPr>
        <w:t xml:space="preserve"> </w:t>
      </w:r>
      <w:r>
        <w:t>This</w:t>
      </w:r>
      <w:r>
        <w:rPr>
          <w:spacing w:val="-1"/>
        </w:rPr>
        <w:t xml:space="preserve"> </w:t>
      </w:r>
      <w:r>
        <w:t>includes</w:t>
      </w:r>
      <w:r>
        <w:rPr>
          <w:spacing w:val="-1"/>
        </w:rPr>
        <w:t xml:space="preserve"> </w:t>
      </w:r>
      <w:r>
        <w:t>but</w:t>
      </w:r>
      <w:r>
        <w:rPr>
          <w:spacing w:val="-1"/>
        </w:rPr>
        <w:t xml:space="preserve"> </w:t>
      </w:r>
      <w:r>
        <w:t>is</w:t>
      </w:r>
      <w:r>
        <w:rPr>
          <w:spacing w:val="-1"/>
        </w:rPr>
        <w:t xml:space="preserve"> </w:t>
      </w:r>
      <w:r>
        <w:t>not</w:t>
      </w:r>
      <w:r>
        <w:rPr>
          <w:spacing w:val="-4"/>
        </w:rPr>
        <w:t xml:space="preserve"> </w:t>
      </w:r>
      <w:r>
        <w:t>limited to: recycling/re-use of packaging, using food waste for compost, anaerobic digestion etc.</w:t>
      </w:r>
    </w:p>
    <w:p w14:paraId="5429F790" w14:textId="77777777" w:rsidR="00E907D3" w:rsidRDefault="00EE69AA">
      <w:pPr>
        <w:spacing w:before="162"/>
        <w:ind w:left="23"/>
        <w:rPr>
          <w:i/>
          <w:sz w:val="18"/>
        </w:rPr>
      </w:pPr>
      <w:r>
        <w:rPr>
          <w:i/>
          <w:sz w:val="18"/>
        </w:rPr>
        <w:t>*The</w:t>
      </w:r>
      <w:r>
        <w:rPr>
          <w:i/>
          <w:spacing w:val="-6"/>
          <w:sz w:val="18"/>
        </w:rPr>
        <w:t xml:space="preserve"> </w:t>
      </w:r>
      <w:r>
        <w:rPr>
          <w:i/>
          <w:sz w:val="18"/>
        </w:rPr>
        <w:t>exception</w:t>
      </w:r>
      <w:r>
        <w:rPr>
          <w:i/>
          <w:spacing w:val="-5"/>
          <w:sz w:val="18"/>
        </w:rPr>
        <w:t xml:space="preserve"> </w:t>
      </w:r>
      <w:r>
        <w:rPr>
          <w:i/>
          <w:sz w:val="18"/>
        </w:rPr>
        <w:t>to</w:t>
      </w:r>
      <w:r>
        <w:rPr>
          <w:i/>
          <w:spacing w:val="-3"/>
          <w:sz w:val="18"/>
        </w:rPr>
        <w:t xml:space="preserve"> </w:t>
      </w:r>
      <w:r>
        <w:rPr>
          <w:i/>
          <w:sz w:val="18"/>
        </w:rPr>
        <w:t>this</w:t>
      </w:r>
      <w:r>
        <w:rPr>
          <w:i/>
          <w:spacing w:val="-4"/>
          <w:sz w:val="18"/>
        </w:rPr>
        <w:t xml:space="preserve"> </w:t>
      </w:r>
      <w:r>
        <w:rPr>
          <w:i/>
          <w:sz w:val="18"/>
        </w:rPr>
        <w:t>is</w:t>
      </w:r>
      <w:r>
        <w:rPr>
          <w:i/>
          <w:spacing w:val="-4"/>
          <w:sz w:val="18"/>
        </w:rPr>
        <w:t xml:space="preserve"> </w:t>
      </w:r>
      <w:r>
        <w:rPr>
          <w:i/>
          <w:sz w:val="18"/>
        </w:rPr>
        <w:t>landlord/locally</w:t>
      </w:r>
      <w:r>
        <w:rPr>
          <w:i/>
          <w:spacing w:val="-3"/>
          <w:sz w:val="18"/>
        </w:rPr>
        <w:t xml:space="preserve"> </w:t>
      </w:r>
      <w:r>
        <w:rPr>
          <w:i/>
          <w:sz w:val="18"/>
        </w:rPr>
        <w:t>controlled</w:t>
      </w:r>
      <w:r>
        <w:rPr>
          <w:i/>
          <w:spacing w:val="-3"/>
          <w:sz w:val="18"/>
        </w:rPr>
        <w:t xml:space="preserve"> </w:t>
      </w:r>
      <w:r>
        <w:rPr>
          <w:i/>
          <w:sz w:val="18"/>
        </w:rPr>
        <w:t>services</w:t>
      </w:r>
      <w:r>
        <w:rPr>
          <w:i/>
          <w:spacing w:val="-4"/>
          <w:sz w:val="18"/>
        </w:rPr>
        <w:t xml:space="preserve"> </w:t>
      </w:r>
      <w:r>
        <w:rPr>
          <w:i/>
          <w:sz w:val="18"/>
        </w:rPr>
        <w:t>such</w:t>
      </w:r>
      <w:r>
        <w:rPr>
          <w:i/>
          <w:spacing w:val="-6"/>
          <w:sz w:val="18"/>
        </w:rPr>
        <w:t xml:space="preserve"> </w:t>
      </w:r>
      <w:r>
        <w:rPr>
          <w:i/>
          <w:sz w:val="18"/>
        </w:rPr>
        <w:t>as</w:t>
      </w:r>
      <w:r>
        <w:rPr>
          <w:i/>
          <w:spacing w:val="-4"/>
          <w:sz w:val="18"/>
        </w:rPr>
        <w:t xml:space="preserve"> </w:t>
      </w:r>
      <w:r>
        <w:rPr>
          <w:i/>
          <w:sz w:val="18"/>
        </w:rPr>
        <w:t>airports</w:t>
      </w:r>
      <w:r>
        <w:rPr>
          <w:i/>
          <w:spacing w:val="-4"/>
          <w:sz w:val="18"/>
        </w:rPr>
        <w:t xml:space="preserve"> </w:t>
      </w:r>
      <w:r>
        <w:rPr>
          <w:i/>
          <w:sz w:val="18"/>
        </w:rPr>
        <w:t>and</w:t>
      </w:r>
      <w:r>
        <w:rPr>
          <w:i/>
          <w:spacing w:val="-3"/>
          <w:sz w:val="18"/>
        </w:rPr>
        <w:t xml:space="preserve"> </w:t>
      </w:r>
      <w:r>
        <w:rPr>
          <w:i/>
          <w:sz w:val="18"/>
        </w:rPr>
        <w:t>shopping</w:t>
      </w:r>
      <w:r>
        <w:rPr>
          <w:i/>
          <w:spacing w:val="-3"/>
          <w:sz w:val="18"/>
        </w:rPr>
        <w:t xml:space="preserve"> </w:t>
      </w:r>
      <w:r>
        <w:rPr>
          <w:i/>
          <w:spacing w:val="-2"/>
          <w:sz w:val="18"/>
        </w:rPr>
        <w:t>centres.</w:t>
      </w:r>
    </w:p>
    <w:p w14:paraId="690B21F5" w14:textId="77777777" w:rsidR="00E907D3" w:rsidRPr="00623A60" w:rsidRDefault="00EE69AA">
      <w:pPr>
        <w:pStyle w:val="Heading1"/>
        <w:spacing w:before="179"/>
        <w:rPr>
          <w:color w:val="502C85"/>
        </w:rPr>
      </w:pPr>
      <w:r w:rsidRPr="00623A60">
        <w:rPr>
          <w:color w:val="502C85"/>
        </w:rPr>
        <w:t>SUPPLY</w:t>
      </w:r>
      <w:r w:rsidRPr="00623A60">
        <w:rPr>
          <w:color w:val="502C85"/>
          <w:spacing w:val="-10"/>
        </w:rPr>
        <w:t xml:space="preserve"> </w:t>
      </w:r>
      <w:r w:rsidRPr="00623A60">
        <w:rPr>
          <w:color w:val="502C85"/>
          <w:spacing w:val="-2"/>
        </w:rPr>
        <w:t>CHAIN</w:t>
      </w:r>
    </w:p>
    <w:p w14:paraId="6B229B41" w14:textId="108449C6" w:rsidR="00E907D3" w:rsidRDefault="00EE69AA">
      <w:pPr>
        <w:pStyle w:val="BodyText"/>
        <w:spacing w:before="180" w:line="259" w:lineRule="auto"/>
        <w:ind w:right="26"/>
      </w:pPr>
      <w:r>
        <w:t>T</w:t>
      </w:r>
      <w:r w:rsidR="00623A60">
        <w:t xml:space="preserve">RGC </w:t>
      </w:r>
      <w:r>
        <w:t>commits to engaging with suppliers on an ongoing basis to improve environmental performance, including regarding carbon emissions, packaging, sustainable sourcing, and transport and logistics efficiency where applicable.</w:t>
      </w:r>
    </w:p>
    <w:p w14:paraId="29AAF1FE" w14:textId="77777777" w:rsidR="00E907D3" w:rsidRDefault="00EE69AA">
      <w:pPr>
        <w:pStyle w:val="BodyText"/>
        <w:spacing w:before="160" w:line="256" w:lineRule="auto"/>
        <w:ind w:right="25"/>
      </w:pPr>
      <w:r>
        <w:t>Suppliers are encouraged to have environmental policies and management systems in place to ensure compliance with local and national legal requirements. These should show plans for continuous improvement.</w:t>
      </w:r>
    </w:p>
    <w:p w14:paraId="1E126DF9" w14:textId="7D834187" w:rsidR="00E907D3" w:rsidRDefault="00EE69AA">
      <w:pPr>
        <w:pStyle w:val="BodyText"/>
        <w:spacing w:before="166" w:line="256" w:lineRule="auto"/>
        <w:ind w:right="29"/>
      </w:pPr>
      <w:r>
        <w:t>T</w:t>
      </w:r>
      <w:r w:rsidR="00623A60">
        <w:t xml:space="preserve">RGC </w:t>
      </w:r>
      <w:r>
        <w:t>encourages all suppliers to review the packaging format of cases delivered to TRG</w:t>
      </w:r>
      <w:r w:rsidR="00623A60">
        <w:t>C</w:t>
      </w:r>
      <w:r>
        <w:t xml:space="preserve"> to ensure that packaging is minimised while remaining functional, and that where possible packaging is reusable, made from recycled materials and recyclable at end of life.</w:t>
      </w:r>
    </w:p>
    <w:p w14:paraId="4411B4FC" w14:textId="4039AA0B" w:rsidR="00E907D3" w:rsidRDefault="00EE69AA">
      <w:pPr>
        <w:pStyle w:val="BodyText"/>
        <w:spacing w:line="254" w:lineRule="auto"/>
        <w:ind w:right="23"/>
      </w:pPr>
      <w:r>
        <w:t>T</w:t>
      </w:r>
      <w:r w:rsidR="00623A60">
        <w:t xml:space="preserve">RGC </w:t>
      </w:r>
      <w:r>
        <w:t>requests that</w:t>
      </w:r>
      <w:r>
        <w:rPr>
          <w:spacing w:val="-2"/>
        </w:rPr>
        <w:t xml:space="preserve"> </w:t>
      </w:r>
      <w:r>
        <w:t>suppliers</w:t>
      </w:r>
      <w:r>
        <w:rPr>
          <w:spacing w:val="-1"/>
        </w:rPr>
        <w:t xml:space="preserve"> </w:t>
      </w:r>
      <w:r>
        <w:t>consider their</w:t>
      </w:r>
      <w:r>
        <w:rPr>
          <w:spacing w:val="-2"/>
        </w:rPr>
        <w:t xml:space="preserve"> </w:t>
      </w:r>
      <w:r>
        <w:t>impact</w:t>
      </w:r>
      <w:r>
        <w:rPr>
          <w:spacing w:val="-1"/>
        </w:rPr>
        <w:t xml:space="preserve"> </w:t>
      </w:r>
      <w:r>
        <w:t>and</w:t>
      </w:r>
      <w:r>
        <w:rPr>
          <w:spacing w:val="-1"/>
        </w:rPr>
        <w:t xml:space="preserve"> </w:t>
      </w:r>
      <w:r>
        <w:t>dependencies</w:t>
      </w:r>
      <w:r>
        <w:rPr>
          <w:spacing w:val="-1"/>
        </w:rPr>
        <w:t xml:space="preserve"> </w:t>
      </w:r>
      <w:r>
        <w:t>on</w:t>
      </w:r>
      <w:r>
        <w:rPr>
          <w:spacing w:val="-4"/>
        </w:rPr>
        <w:t xml:space="preserve"> </w:t>
      </w:r>
      <w:r>
        <w:t>nature</w:t>
      </w:r>
      <w:r>
        <w:rPr>
          <w:spacing w:val="-3"/>
        </w:rPr>
        <w:t xml:space="preserve"> </w:t>
      </w:r>
      <w:r>
        <w:t>and</w:t>
      </w:r>
      <w:r>
        <w:rPr>
          <w:spacing w:val="-1"/>
        </w:rPr>
        <w:t xml:space="preserve"> </w:t>
      </w:r>
      <w:r>
        <w:t>align</w:t>
      </w:r>
      <w:r>
        <w:rPr>
          <w:spacing w:val="-1"/>
        </w:rPr>
        <w:t xml:space="preserve"> </w:t>
      </w:r>
      <w:r>
        <w:t>to</w:t>
      </w:r>
      <w:r>
        <w:rPr>
          <w:spacing w:val="-3"/>
        </w:rPr>
        <w:t xml:space="preserve"> </w:t>
      </w:r>
      <w:r>
        <w:t>best</w:t>
      </w:r>
      <w:r>
        <w:rPr>
          <w:spacing w:val="-4"/>
        </w:rPr>
        <w:t xml:space="preserve"> </w:t>
      </w:r>
      <w:r>
        <w:t>practice with regards to supporting biodiversity and ecosystem health.</w:t>
      </w:r>
    </w:p>
    <w:p w14:paraId="765904FB" w14:textId="77777777" w:rsidR="00E907D3" w:rsidRDefault="00EE69AA">
      <w:pPr>
        <w:pStyle w:val="BodyText"/>
        <w:spacing w:before="169" w:line="256" w:lineRule="auto"/>
        <w:ind w:right="31"/>
      </w:pPr>
      <w:r>
        <w:t>For further details on sustainable sourcing activities (including in relation to palm oil, soy, and sustainable seafood), please see our responsible sourcing policies.</w:t>
      </w:r>
    </w:p>
    <w:p w14:paraId="5020FE6E" w14:textId="77777777" w:rsidR="00E907D3" w:rsidRDefault="00EE69AA">
      <w:pPr>
        <w:spacing w:before="164"/>
        <w:ind w:left="23"/>
        <w:rPr>
          <w:b/>
          <w:sz w:val="20"/>
        </w:rPr>
      </w:pPr>
      <w:r>
        <w:rPr>
          <w:b/>
          <w:spacing w:val="-2"/>
          <w:sz w:val="20"/>
        </w:rPr>
        <w:t>Reviewed/updated:</w:t>
      </w:r>
      <w:r>
        <w:rPr>
          <w:b/>
          <w:spacing w:val="9"/>
          <w:sz w:val="20"/>
        </w:rPr>
        <w:t xml:space="preserve"> </w:t>
      </w:r>
      <w:r>
        <w:rPr>
          <w:b/>
          <w:spacing w:val="-2"/>
          <w:sz w:val="20"/>
        </w:rPr>
        <w:t>July</w:t>
      </w:r>
      <w:r>
        <w:rPr>
          <w:b/>
          <w:spacing w:val="8"/>
          <w:sz w:val="20"/>
        </w:rPr>
        <w:t xml:space="preserve"> </w:t>
      </w:r>
      <w:r>
        <w:rPr>
          <w:b/>
          <w:spacing w:val="-4"/>
          <w:sz w:val="20"/>
        </w:rPr>
        <w:t>2026</w:t>
      </w:r>
    </w:p>
    <w:p w14:paraId="1CCD9582" w14:textId="74C2CF4B" w:rsidR="00E907D3" w:rsidRDefault="00EE69AA">
      <w:pPr>
        <w:spacing w:before="20"/>
        <w:ind w:left="23"/>
        <w:rPr>
          <w:b/>
          <w:sz w:val="20"/>
        </w:rPr>
      </w:pPr>
      <w:r>
        <w:rPr>
          <w:b/>
          <w:sz w:val="20"/>
        </w:rPr>
        <w:t>Approved</w:t>
      </w:r>
      <w:r>
        <w:rPr>
          <w:b/>
          <w:spacing w:val="-5"/>
          <w:sz w:val="20"/>
        </w:rPr>
        <w:t xml:space="preserve"> </w:t>
      </w:r>
      <w:r>
        <w:rPr>
          <w:b/>
          <w:sz w:val="20"/>
        </w:rPr>
        <w:t>for</w:t>
      </w:r>
      <w:r>
        <w:rPr>
          <w:b/>
          <w:spacing w:val="-5"/>
          <w:sz w:val="20"/>
        </w:rPr>
        <w:t xml:space="preserve"> </w:t>
      </w:r>
      <w:r>
        <w:rPr>
          <w:b/>
          <w:sz w:val="20"/>
        </w:rPr>
        <w:t>renewal</w:t>
      </w:r>
      <w:r>
        <w:rPr>
          <w:b/>
          <w:spacing w:val="-5"/>
          <w:sz w:val="20"/>
        </w:rPr>
        <w:t xml:space="preserve"> </w:t>
      </w:r>
      <w:r>
        <w:rPr>
          <w:b/>
          <w:sz w:val="20"/>
        </w:rPr>
        <w:t>by</w:t>
      </w:r>
      <w:r>
        <w:rPr>
          <w:b/>
          <w:spacing w:val="-6"/>
          <w:sz w:val="20"/>
        </w:rPr>
        <w:t xml:space="preserve"> </w:t>
      </w:r>
      <w:r>
        <w:rPr>
          <w:b/>
          <w:sz w:val="20"/>
        </w:rPr>
        <w:t>the</w:t>
      </w:r>
      <w:r>
        <w:rPr>
          <w:b/>
          <w:spacing w:val="-7"/>
          <w:sz w:val="20"/>
        </w:rPr>
        <w:t xml:space="preserve"> </w:t>
      </w:r>
      <w:r>
        <w:rPr>
          <w:b/>
          <w:sz w:val="20"/>
        </w:rPr>
        <w:t>TRG</w:t>
      </w:r>
      <w:r w:rsidR="00623A60">
        <w:rPr>
          <w:b/>
          <w:sz w:val="20"/>
        </w:rPr>
        <w:t>C</w:t>
      </w:r>
      <w:r>
        <w:rPr>
          <w:b/>
          <w:spacing w:val="-4"/>
          <w:sz w:val="20"/>
        </w:rPr>
        <w:t xml:space="preserve"> </w:t>
      </w:r>
      <w:r>
        <w:rPr>
          <w:b/>
          <w:sz w:val="20"/>
        </w:rPr>
        <w:t>Board: 16</w:t>
      </w:r>
      <w:r>
        <w:rPr>
          <w:b/>
          <w:spacing w:val="-5"/>
          <w:sz w:val="20"/>
        </w:rPr>
        <w:t xml:space="preserve"> </w:t>
      </w:r>
      <w:r>
        <w:rPr>
          <w:b/>
          <w:sz w:val="20"/>
        </w:rPr>
        <w:t>July</w:t>
      </w:r>
      <w:r>
        <w:rPr>
          <w:b/>
          <w:spacing w:val="-6"/>
          <w:sz w:val="20"/>
        </w:rPr>
        <w:t xml:space="preserve"> </w:t>
      </w:r>
      <w:r>
        <w:rPr>
          <w:b/>
          <w:spacing w:val="-4"/>
          <w:sz w:val="20"/>
        </w:rPr>
        <w:t>2026</w:t>
      </w:r>
    </w:p>
    <w:sectPr w:rsidR="00E907D3">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86292"/>
    <w:multiLevelType w:val="hybridMultilevel"/>
    <w:tmpl w:val="CBF4005E"/>
    <w:lvl w:ilvl="0" w:tplc="54801EAA">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D8A4B6FC">
      <w:numFmt w:val="bullet"/>
      <w:lvlText w:val="•"/>
      <w:lvlJc w:val="left"/>
      <w:pPr>
        <w:ind w:left="1573" w:hanging="360"/>
      </w:pPr>
      <w:rPr>
        <w:rFonts w:hint="default"/>
        <w:lang w:val="en-US" w:eastAsia="en-US" w:bidi="ar-SA"/>
      </w:rPr>
    </w:lvl>
    <w:lvl w:ilvl="2" w:tplc="678268CE">
      <w:numFmt w:val="bullet"/>
      <w:lvlText w:val="•"/>
      <w:lvlJc w:val="left"/>
      <w:pPr>
        <w:ind w:left="2406" w:hanging="360"/>
      </w:pPr>
      <w:rPr>
        <w:rFonts w:hint="default"/>
        <w:lang w:val="en-US" w:eastAsia="en-US" w:bidi="ar-SA"/>
      </w:rPr>
    </w:lvl>
    <w:lvl w:ilvl="3" w:tplc="3E3CF5CE">
      <w:numFmt w:val="bullet"/>
      <w:lvlText w:val="•"/>
      <w:lvlJc w:val="left"/>
      <w:pPr>
        <w:ind w:left="3239" w:hanging="360"/>
      </w:pPr>
      <w:rPr>
        <w:rFonts w:hint="default"/>
        <w:lang w:val="en-US" w:eastAsia="en-US" w:bidi="ar-SA"/>
      </w:rPr>
    </w:lvl>
    <w:lvl w:ilvl="4" w:tplc="605056E0">
      <w:numFmt w:val="bullet"/>
      <w:lvlText w:val="•"/>
      <w:lvlJc w:val="left"/>
      <w:pPr>
        <w:ind w:left="4072" w:hanging="360"/>
      </w:pPr>
      <w:rPr>
        <w:rFonts w:hint="default"/>
        <w:lang w:val="en-US" w:eastAsia="en-US" w:bidi="ar-SA"/>
      </w:rPr>
    </w:lvl>
    <w:lvl w:ilvl="5" w:tplc="349E08C8">
      <w:numFmt w:val="bullet"/>
      <w:lvlText w:val="•"/>
      <w:lvlJc w:val="left"/>
      <w:pPr>
        <w:ind w:left="4906" w:hanging="360"/>
      </w:pPr>
      <w:rPr>
        <w:rFonts w:hint="default"/>
        <w:lang w:val="en-US" w:eastAsia="en-US" w:bidi="ar-SA"/>
      </w:rPr>
    </w:lvl>
    <w:lvl w:ilvl="6" w:tplc="45D429D0">
      <w:numFmt w:val="bullet"/>
      <w:lvlText w:val="•"/>
      <w:lvlJc w:val="left"/>
      <w:pPr>
        <w:ind w:left="5739" w:hanging="360"/>
      </w:pPr>
      <w:rPr>
        <w:rFonts w:hint="default"/>
        <w:lang w:val="en-US" w:eastAsia="en-US" w:bidi="ar-SA"/>
      </w:rPr>
    </w:lvl>
    <w:lvl w:ilvl="7" w:tplc="7C369EC4">
      <w:numFmt w:val="bullet"/>
      <w:lvlText w:val="•"/>
      <w:lvlJc w:val="left"/>
      <w:pPr>
        <w:ind w:left="6572" w:hanging="360"/>
      </w:pPr>
      <w:rPr>
        <w:rFonts w:hint="default"/>
        <w:lang w:val="en-US" w:eastAsia="en-US" w:bidi="ar-SA"/>
      </w:rPr>
    </w:lvl>
    <w:lvl w:ilvl="8" w:tplc="31FAB63E">
      <w:numFmt w:val="bullet"/>
      <w:lvlText w:val="•"/>
      <w:lvlJc w:val="left"/>
      <w:pPr>
        <w:ind w:left="7405" w:hanging="360"/>
      </w:pPr>
      <w:rPr>
        <w:rFonts w:hint="default"/>
        <w:lang w:val="en-US" w:eastAsia="en-US" w:bidi="ar-SA"/>
      </w:rPr>
    </w:lvl>
  </w:abstractNum>
  <w:num w:numId="1" w16cid:durableId="601232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7D3"/>
    <w:rsid w:val="00623A60"/>
    <w:rsid w:val="00DF4EAC"/>
    <w:rsid w:val="00E90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A229"/>
  <w15:docId w15:val="{A1C4ACF9-22D1-4323-B53F-69BA607A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2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7"/>
      <w:ind w:left="23"/>
      <w:jc w:val="both"/>
    </w:pPr>
    <w:rPr>
      <w:sz w:val="20"/>
      <w:szCs w:val="20"/>
    </w:rPr>
  </w:style>
  <w:style w:type="paragraph" w:styleId="Title">
    <w:name w:val="Title"/>
    <w:basedOn w:val="Normal"/>
    <w:uiPriority w:val="10"/>
    <w:qFormat/>
    <w:pPr>
      <w:ind w:left="4"/>
      <w:jc w:val="center"/>
    </w:pPr>
    <w:rPr>
      <w:b/>
      <w:bCs/>
      <w:sz w:val="28"/>
      <w:szCs w:val="2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4833</Characters>
  <Application>Microsoft Office Word</Application>
  <DocSecurity>4</DocSecurity>
  <Lines>76</Lines>
  <Paragraphs>44</Paragraphs>
  <ScaleCrop>false</ScaleCrop>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cp:lastModifiedBy>Zahra Mukadam</cp:lastModifiedBy>
  <cp:revision>2</cp:revision>
  <dcterms:created xsi:type="dcterms:W3CDTF">2026-08-10T13:21:00Z</dcterms:created>
  <dcterms:modified xsi:type="dcterms:W3CDTF">2026-08-10T13:21:00Z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