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A13C0" w14:textId="60B6DAE9" w:rsidR="00530C16" w:rsidRDefault="00F60F7E">
      <w:pPr>
        <w:pStyle w:val="BodyText"/>
        <w:spacing w:before="0"/>
        <w:ind w:left="5869" w:right="-15"/>
        <w:rPr>
          <w:rFonts w:ascii="Times New Roman"/>
        </w:rPr>
      </w:pPr>
      <w:r>
        <w:rPr>
          <w:rFonts w:ascii="Times New Roman"/>
          <w:noProof/>
        </w:rPr>
        <w:drawing>
          <wp:inline distT="0" distB="0" distL="0" distR="0" wp14:anchorId="61F8F967" wp14:editId="6FB49E63">
            <wp:extent cx="2520950" cy="744280"/>
            <wp:effectExtent l="0" t="0" r="0" b="0"/>
            <wp:docPr id="2110346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346392" name="Picture 2110346392"/>
                    <pic:cNvPicPr/>
                  </pic:nvPicPr>
                  <pic:blipFill>
                    <a:blip r:embed="rId5">
                      <a:extLst>
                        <a:ext uri="{28A0092B-C50C-407E-A947-70E740481C1C}">
                          <a14:useLocalDpi xmlns:a14="http://schemas.microsoft.com/office/drawing/2010/main" val="0"/>
                        </a:ext>
                      </a:extLst>
                    </a:blip>
                    <a:stretch>
                      <a:fillRect/>
                    </a:stretch>
                  </pic:blipFill>
                  <pic:spPr>
                    <a:xfrm>
                      <a:off x="0" y="0"/>
                      <a:ext cx="2531705" cy="747455"/>
                    </a:xfrm>
                    <a:prstGeom prst="rect">
                      <a:avLst/>
                    </a:prstGeom>
                  </pic:spPr>
                </pic:pic>
              </a:graphicData>
            </a:graphic>
          </wp:inline>
        </w:drawing>
      </w:r>
    </w:p>
    <w:p w14:paraId="4E9472F5" w14:textId="77777777" w:rsidR="00530C16" w:rsidRDefault="00530C16">
      <w:pPr>
        <w:pStyle w:val="BodyText"/>
        <w:spacing w:before="227"/>
        <w:ind w:left="0"/>
        <w:rPr>
          <w:rFonts w:ascii="Times New Roman"/>
          <w:sz w:val="28"/>
        </w:rPr>
      </w:pPr>
    </w:p>
    <w:p w14:paraId="300B0269" w14:textId="77777777" w:rsidR="00530C16" w:rsidRPr="00F60F7E" w:rsidRDefault="004B445E">
      <w:pPr>
        <w:pStyle w:val="Title"/>
        <w:rPr>
          <w:color w:val="502C85"/>
        </w:rPr>
      </w:pPr>
      <w:r w:rsidRPr="00F60F7E">
        <w:rPr>
          <w:color w:val="502C85"/>
        </w:rPr>
        <w:t>HUMAN</w:t>
      </w:r>
      <w:r w:rsidRPr="00F60F7E">
        <w:rPr>
          <w:color w:val="502C85"/>
          <w:spacing w:val="-5"/>
        </w:rPr>
        <w:t xml:space="preserve"> </w:t>
      </w:r>
      <w:r w:rsidRPr="00F60F7E">
        <w:rPr>
          <w:color w:val="502C85"/>
        </w:rPr>
        <w:t>RIGHTS</w:t>
      </w:r>
      <w:r w:rsidRPr="00F60F7E">
        <w:rPr>
          <w:color w:val="502C85"/>
          <w:spacing w:val="-4"/>
        </w:rPr>
        <w:t xml:space="preserve"> </w:t>
      </w:r>
      <w:r w:rsidRPr="00F60F7E">
        <w:rPr>
          <w:color w:val="502C85"/>
          <w:spacing w:val="-2"/>
        </w:rPr>
        <w:t>POLICY</w:t>
      </w:r>
    </w:p>
    <w:p w14:paraId="31685514" w14:textId="77777777" w:rsidR="00530C16" w:rsidRPr="00F60F7E" w:rsidRDefault="004B445E">
      <w:pPr>
        <w:pStyle w:val="Heading1"/>
        <w:spacing w:before="185"/>
        <w:jc w:val="both"/>
        <w:rPr>
          <w:color w:val="502C85"/>
        </w:rPr>
      </w:pPr>
      <w:r w:rsidRPr="00F60F7E">
        <w:rPr>
          <w:color w:val="502C85"/>
        </w:rPr>
        <w:t>ABOUT</w:t>
      </w:r>
      <w:r w:rsidRPr="00F60F7E">
        <w:rPr>
          <w:color w:val="502C85"/>
          <w:spacing w:val="-6"/>
        </w:rPr>
        <w:t xml:space="preserve"> </w:t>
      </w:r>
      <w:r w:rsidRPr="00F60F7E">
        <w:rPr>
          <w:color w:val="502C85"/>
        </w:rPr>
        <w:t>THIS</w:t>
      </w:r>
      <w:r w:rsidRPr="00F60F7E">
        <w:rPr>
          <w:color w:val="502C85"/>
          <w:spacing w:val="-6"/>
        </w:rPr>
        <w:t xml:space="preserve"> </w:t>
      </w:r>
      <w:r w:rsidRPr="00F60F7E">
        <w:rPr>
          <w:color w:val="502C85"/>
          <w:spacing w:val="-2"/>
        </w:rPr>
        <w:t>POLICY</w:t>
      </w:r>
    </w:p>
    <w:p w14:paraId="0A94BF6E" w14:textId="22D65E19" w:rsidR="00530C16" w:rsidRDefault="004B445E">
      <w:pPr>
        <w:pStyle w:val="BodyText"/>
        <w:spacing w:line="256" w:lineRule="auto"/>
        <w:ind w:right="19"/>
        <w:jc w:val="both"/>
      </w:pPr>
      <w:r>
        <w:t>The</w:t>
      </w:r>
      <w:r>
        <w:rPr>
          <w:spacing w:val="-6"/>
        </w:rPr>
        <w:t xml:space="preserve"> </w:t>
      </w:r>
      <w:r>
        <w:t>Restaurant</w:t>
      </w:r>
      <w:r>
        <w:rPr>
          <w:spacing w:val="-6"/>
        </w:rPr>
        <w:t xml:space="preserve"> </w:t>
      </w:r>
      <w:r>
        <w:t>Group</w:t>
      </w:r>
      <w:r>
        <w:rPr>
          <w:spacing w:val="-6"/>
        </w:rPr>
        <w:t xml:space="preserve"> </w:t>
      </w:r>
      <w:r w:rsidR="00F60F7E">
        <w:rPr>
          <w:spacing w:val="-6"/>
        </w:rPr>
        <w:t xml:space="preserve">Concessions </w:t>
      </w:r>
      <w:r>
        <w:t>(TRG</w:t>
      </w:r>
      <w:r w:rsidR="00F60F7E">
        <w:t>C</w:t>
      </w:r>
      <w:r>
        <w:t>)</w:t>
      </w:r>
      <w:r>
        <w:rPr>
          <w:spacing w:val="-6"/>
        </w:rPr>
        <w:t xml:space="preserve"> </w:t>
      </w:r>
      <w:r>
        <w:t>is</w:t>
      </w:r>
      <w:r>
        <w:rPr>
          <w:spacing w:val="-3"/>
        </w:rPr>
        <w:t xml:space="preserve"> </w:t>
      </w:r>
      <w:r>
        <w:t>a</w:t>
      </w:r>
      <w:r>
        <w:rPr>
          <w:spacing w:val="-6"/>
        </w:rPr>
        <w:t xml:space="preserve"> </w:t>
      </w:r>
      <w:r>
        <w:t>responsible</w:t>
      </w:r>
      <w:r>
        <w:rPr>
          <w:spacing w:val="-6"/>
        </w:rPr>
        <w:t xml:space="preserve"> </w:t>
      </w:r>
      <w:r>
        <w:t>business</w:t>
      </w:r>
      <w:r>
        <w:rPr>
          <w:spacing w:val="-5"/>
        </w:rPr>
        <w:t xml:space="preserve"> </w:t>
      </w:r>
      <w:r>
        <w:t>and</w:t>
      </w:r>
      <w:r>
        <w:rPr>
          <w:spacing w:val="-6"/>
        </w:rPr>
        <w:t xml:space="preserve"> </w:t>
      </w:r>
      <w:r>
        <w:t>is</w:t>
      </w:r>
      <w:r>
        <w:rPr>
          <w:spacing w:val="-9"/>
        </w:rPr>
        <w:t xml:space="preserve"> </w:t>
      </w:r>
      <w:r>
        <w:t>committed</w:t>
      </w:r>
      <w:r>
        <w:rPr>
          <w:spacing w:val="-6"/>
        </w:rPr>
        <w:t xml:space="preserve"> </w:t>
      </w:r>
      <w:r>
        <w:t>to</w:t>
      </w:r>
      <w:r>
        <w:rPr>
          <w:spacing w:val="-6"/>
        </w:rPr>
        <w:t xml:space="preserve"> </w:t>
      </w:r>
      <w:r>
        <w:t>respecting</w:t>
      </w:r>
      <w:r>
        <w:rPr>
          <w:spacing w:val="-6"/>
        </w:rPr>
        <w:t xml:space="preserve"> </w:t>
      </w:r>
      <w:r>
        <w:t>internationally</w:t>
      </w:r>
      <w:r>
        <w:rPr>
          <w:spacing w:val="-5"/>
        </w:rPr>
        <w:t xml:space="preserve"> </w:t>
      </w:r>
      <w:r>
        <w:t>recognised human rights standards, including the International Bill of Human Rights and the International Labour Organisation</w:t>
      </w:r>
      <w:r>
        <w:rPr>
          <w:spacing w:val="-7"/>
        </w:rPr>
        <w:t xml:space="preserve"> </w:t>
      </w:r>
      <w:r>
        <w:t>(ILO)</w:t>
      </w:r>
      <w:r>
        <w:rPr>
          <w:spacing w:val="-8"/>
        </w:rPr>
        <w:t xml:space="preserve"> </w:t>
      </w:r>
      <w:r>
        <w:t>Declaration</w:t>
      </w:r>
      <w:r>
        <w:rPr>
          <w:spacing w:val="-7"/>
        </w:rPr>
        <w:t xml:space="preserve"> </w:t>
      </w:r>
      <w:r>
        <w:t>on</w:t>
      </w:r>
      <w:r>
        <w:rPr>
          <w:spacing w:val="-7"/>
        </w:rPr>
        <w:t xml:space="preserve"> </w:t>
      </w:r>
      <w:r>
        <w:t>Fundamental</w:t>
      </w:r>
      <w:r>
        <w:rPr>
          <w:spacing w:val="-7"/>
        </w:rPr>
        <w:t xml:space="preserve"> </w:t>
      </w:r>
      <w:r>
        <w:t>Principles</w:t>
      </w:r>
      <w:r>
        <w:rPr>
          <w:spacing w:val="-7"/>
        </w:rPr>
        <w:t xml:space="preserve"> </w:t>
      </w:r>
      <w:r>
        <w:t>and</w:t>
      </w:r>
      <w:r>
        <w:rPr>
          <w:spacing w:val="-7"/>
        </w:rPr>
        <w:t xml:space="preserve"> </w:t>
      </w:r>
      <w:r>
        <w:t>Rights</w:t>
      </w:r>
      <w:r>
        <w:rPr>
          <w:spacing w:val="-6"/>
        </w:rPr>
        <w:t xml:space="preserve"> </w:t>
      </w:r>
      <w:r>
        <w:t>at</w:t>
      </w:r>
      <w:r>
        <w:rPr>
          <w:spacing w:val="-9"/>
        </w:rPr>
        <w:t xml:space="preserve"> </w:t>
      </w:r>
      <w:r>
        <w:t>Work,</w:t>
      </w:r>
      <w:r>
        <w:rPr>
          <w:spacing w:val="-7"/>
        </w:rPr>
        <w:t xml:space="preserve"> </w:t>
      </w:r>
      <w:r>
        <w:t>as</w:t>
      </w:r>
      <w:r>
        <w:rPr>
          <w:spacing w:val="-7"/>
        </w:rPr>
        <w:t xml:space="preserve"> </w:t>
      </w:r>
      <w:r>
        <w:t>well</w:t>
      </w:r>
      <w:r>
        <w:rPr>
          <w:spacing w:val="-8"/>
        </w:rPr>
        <w:t xml:space="preserve"> </w:t>
      </w:r>
      <w:r>
        <w:t>as</w:t>
      </w:r>
      <w:r>
        <w:rPr>
          <w:spacing w:val="-6"/>
        </w:rPr>
        <w:t xml:space="preserve"> </w:t>
      </w:r>
      <w:r>
        <w:t>all</w:t>
      </w:r>
      <w:r>
        <w:rPr>
          <w:spacing w:val="-10"/>
        </w:rPr>
        <w:t xml:space="preserve"> </w:t>
      </w:r>
      <w:r>
        <w:t>applicable</w:t>
      </w:r>
      <w:r>
        <w:rPr>
          <w:spacing w:val="-9"/>
        </w:rPr>
        <w:t xml:space="preserve"> </w:t>
      </w:r>
      <w:r>
        <w:t>local</w:t>
      </w:r>
      <w:r>
        <w:rPr>
          <w:spacing w:val="-8"/>
        </w:rPr>
        <w:t xml:space="preserve"> </w:t>
      </w:r>
      <w:r>
        <w:t>laws.</w:t>
      </w:r>
    </w:p>
    <w:p w14:paraId="0780864D" w14:textId="14E4A9A5" w:rsidR="00530C16" w:rsidRDefault="004B445E">
      <w:pPr>
        <w:pStyle w:val="BodyText"/>
        <w:spacing w:before="167" w:line="259" w:lineRule="auto"/>
        <w:ind w:right="19"/>
        <w:jc w:val="both"/>
      </w:pPr>
      <w:r>
        <w:t>This policy sets out the baseline standards for TRG</w:t>
      </w:r>
      <w:r w:rsidR="00F60F7E">
        <w:t>C</w:t>
      </w:r>
      <w:r>
        <w:t>’s UK and Ireland operations, and applies to all employees, contractors,</w:t>
      </w:r>
      <w:r>
        <w:rPr>
          <w:spacing w:val="-10"/>
        </w:rPr>
        <w:t xml:space="preserve"> </w:t>
      </w:r>
      <w:r>
        <w:t>agency</w:t>
      </w:r>
      <w:r>
        <w:rPr>
          <w:spacing w:val="-9"/>
        </w:rPr>
        <w:t xml:space="preserve"> </w:t>
      </w:r>
      <w:r>
        <w:t>workers</w:t>
      </w:r>
      <w:r>
        <w:rPr>
          <w:spacing w:val="-9"/>
        </w:rPr>
        <w:t xml:space="preserve"> </w:t>
      </w:r>
      <w:r>
        <w:t>and</w:t>
      </w:r>
      <w:r>
        <w:rPr>
          <w:spacing w:val="-10"/>
        </w:rPr>
        <w:t xml:space="preserve"> </w:t>
      </w:r>
      <w:r>
        <w:t>any</w:t>
      </w:r>
      <w:r>
        <w:rPr>
          <w:spacing w:val="-9"/>
        </w:rPr>
        <w:t xml:space="preserve"> </w:t>
      </w:r>
      <w:r>
        <w:t>third</w:t>
      </w:r>
      <w:r>
        <w:rPr>
          <w:spacing w:val="-10"/>
        </w:rPr>
        <w:t xml:space="preserve"> </w:t>
      </w:r>
      <w:r>
        <w:t>parties,</w:t>
      </w:r>
      <w:r>
        <w:rPr>
          <w:spacing w:val="-10"/>
        </w:rPr>
        <w:t xml:space="preserve"> </w:t>
      </w:r>
      <w:r>
        <w:t>including</w:t>
      </w:r>
      <w:r>
        <w:rPr>
          <w:spacing w:val="-9"/>
        </w:rPr>
        <w:t xml:space="preserve"> </w:t>
      </w:r>
      <w:r>
        <w:t>our</w:t>
      </w:r>
      <w:r>
        <w:rPr>
          <w:spacing w:val="-10"/>
        </w:rPr>
        <w:t xml:space="preserve"> </w:t>
      </w:r>
      <w:r>
        <w:t>managed</w:t>
      </w:r>
      <w:r>
        <w:rPr>
          <w:spacing w:val="-8"/>
        </w:rPr>
        <w:t xml:space="preserve"> </w:t>
      </w:r>
      <w:r>
        <w:t>supply</w:t>
      </w:r>
      <w:r>
        <w:rPr>
          <w:spacing w:val="-9"/>
        </w:rPr>
        <w:t xml:space="preserve"> </w:t>
      </w:r>
      <w:r>
        <w:t>chain.</w:t>
      </w:r>
      <w:r>
        <w:rPr>
          <w:spacing w:val="-10"/>
        </w:rPr>
        <w:t xml:space="preserve"> </w:t>
      </w:r>
      <w:r>
        <w:t>This</w:t>
      </w:r>
      <w:r>
        <w:rPr>
          <w:spacing w:val="-9"/>
        </w:rPr>
        <w:t xml:space="preserve"> </w:t>
      </w:r>
      <w:r>
        <w:t>policy</w:t>
      </w:r>
      <w:r>
        <w:rPr>
          <w:spacing w:val="-9"/>
        </w:rPr>
        <w:t xml:space="preserve"> </w:t>
      </w:r>
      <w:r>
        <w:t>sits</w:t>
      </w:r>
      <w:r>
        <w:rPr>
          <w:spacing w:val="-9"/>
        </w:rPr>
        <w:t xml:space="preserve"> </w:t>
      </w:r>
      <w:r>
        <w:t>alongside our Modern Slavery Statement, our Health &amp; Safety Policy, our Equality, Diversity and Inclusion Policy, our Whistleblowing Policy, our Anti Bribery and Corruption policy, and our Ethical Sourcing Policy, which include further details regarding human rights in the supply chain.</w:t>
      </w:r>
    </w:p>
    <w:p w14:paraId="68ACF94F" w14:textId="77777777" w:rsidR="00530C16" w:rsidRDefault="004B445E">
      <w:pPr>
        <w:pStyle w:val="BodyText"/>
        <w:spacing w:before="158" w:line="256" w:lineRule="auto"/>
        <w:ind w:right="36"/>
        <w:jc w:val="both"/>
      </w:pPr>
      <w:r>
        <w:t>Individual divisions or brands may choose to adopt further policies and procedures, or implement additional requirements, provided they are not inconsistent with this policy.</w:t>
      </w:r>
    </w:p>
    <w:p w14:paraId="4EE53486" w14:textId="77777777" w:rsidR="00530C16" w:rsidRPr="00F60F7E" w:rsidRDefault="004B445E">
      <w:pPr>
        <w:pStyle w:val="Heading1"/>
        <w:spacing w:before="162"/>
        <w:jc w:val="both"/>
        <w:rPr>
          <w:color w:val="502C85"/>
        </w:rPr>
      </w:pPr>
      <w:r w:rsidRPr="00F60F7E">
        <w:rPr>
          <w:color w:val="502C85"/>
          <w:spacing w:val="-2"/>
        </w:rPr>
        <w:t>OVERARCHING</w:t>
      </w:r>
      <w:r w:rsidRPr="00F60F7E">
        <w:rPr>
          <w:color w:val="502C85"/>
          <w:spacing w:val="7"/>
        </w:rPr>
        <w:t xml:space="preserve"> </w:t>
      </w:r>
      <w:r w:rsidRPr="00F60F7E">
        <w:rPr>
          <w:color w:val="502C85"/>
          <w:spacing w:val="-2"/>
        </w:rPr>
        <w:t>PRINCIPLES</w:t>
      </w:r>
    </w:p>
    <w:p w14:paraId="4A1CD6F0" w14:textId="234CDA23" w:rsidR="00530C16" w:rsidRDefault="004B445E">
      <w:pPr>
        <w:pStyle w:val="BodyText"/>
        <w:spacing w:line="256" w:lineRule="auto"/>
        <w:ind w:right="32"/>
        <w:jc w:val="both"/>
      </w:pPr>
      <w:r>
        <w:t>TRG</w:t>
      </w:r>
      <w:r w:rsidR="00F60F7E">
        <w:t>C</w:t>
      </w:r>
      <w:r>
        <w:t xml:space="preserve"> will seek to avoid causing or contributing to adverse human rights impacts through our own activities and address such impacts should they occur.</w:t>
      </w:r>
    </w:p>
    <w:p w14:paraId="4F6EA25B" w14:textId="56593739" w:rsidR="00530C16" w:rsidRDefault="004B445E">
      <w:pPr>
        <w:pStyle w:val="BodyText"/>
        <w:spacing w:before="164" w:line="256" w:lineRule="auto"/>
        <w:ind w:right="31"/>
        <w:jc w:val="both"/>
      </w:pPr>
      <w:r>
        <w:t>TRG</w:t>
      </w:r>
      <w:r w:rsidR="00F60F7E">
        <w:t>C</w:t>
      </w:r>
      <w:r>
        <w:t xml:space="preserve"> will seek to prevent or mitigate adverse human rights impacts that are directly linked to our operations, products or services through our business relationships.</w:t>
      </w:r>
    </w:p>
    <w:p w14:paraId="62576FD9" w14:textId="77777777" w:rsidR="00530C16" w:rsidRDefault="004B445E">
      <w:pPr>
        <w:pStyle w:val="BodyText"/>
        <w:spacing w:before="161"/>
      </w:pPr>
      <w:r>
        <w:t>Our</w:t>
      </w:r>
      <w:r>
        <w:rPr>
          <w:spacing w:val="-7"/>
        </w:rPr>
        <w:t xml:space="preserve"> </w:t>
      </w:r>
      <w:r>
        <w:t>commitment</w:t>
      </w:r>
      <w:r>
        <w:rPr>
          <w:spacing w:val="-7"/>
        </w:rPr>
        <w:t xml:space="preserve"> </w:t>
      </w:r>
      <w:r>
        <w:t>to</w:t>
      </w:r>
      <w:r>
        <w:rPr>
          <w:spacing w:val="-6"/>
        </w:rPr>
        <w:t xml:space="preserve"> </w:t>
      </w:r>
      <w:r>
        <w:t>respecting</w:t>
      </w:r>
      <w:r>
        <w:rPr>
          <w:spacing w:val="-8"/>
        </w:rPr>
        <w:t xml:space="preserve"> </w:t>
      </w:r>
      <w:r>
        <w:t>human</w:t>
      </w:r>
      <w:r>
        <w:rPr>
          <w:spacing w:val="-5"/>
        </w:rPr>
        <w:t xml:space="preserve"> </w:t>
      </w:r>
      <w:r>
        <w:t>rights</w:t>
      </w:r>
      <w:r>
        <w:rPr>
          <w:spacing w:val="-7"/>
        </w:rPr>
        <w:t xml:space="preserve"> </w:t>
      </w:r>
      <w:r>
        <w:t>includes</w:t>
      </w:r>
      <w:r>
        <w:rPr>
          <w:spacing w:val="-7"/>
        </w:rPr>
        <w:t xml:space="preserve"> </w:t>
      </w:r>
      <w:r>
        <w:t>the</w:t>
      </w:r>
      <w:r>
        <w:rPr>
          <w:spacing w:val="-7"/>
        </w:rPr>
        <w:t xml:space="preserve"> </w:t>
      </w:r>
      <w:r>
        <w:rPr>
          <w:spacing w:val="-2"/>
        </w:rPr>
        <w:t>following:</w:t>
      </w:r>
    </w:p>
    <w:p w14:paraId="4F6ABC29" w14:textId="77777777" w:rsidR="00530C16" w:rsidRPr="00F60F7E" w:rsidRDefault="004B445E">
      <w:pPr>
        <w:pStyle w:val="Heading1"/>
        <w:rPr>
          <w:color w:val="502C85"/>
        </w:rPr>
      </w:pPr>
      <w:r w:rsidRPr="00F60F7E">
        <w:rPr>
          <w:color w:val="502C85"/>
          <w:spacing w:val="-2"/>
        </w:rPr>
        <w:t>Employment</w:t>
      </w:r>
    </w:p>
    <w:p w14:paraId="4CC1530D" w14:textId="37A85CA0" w:rsidR="00530C16" w:rsidRDefault="004B445E">
      <w:pPr>
        <w:pStyle w:val="BodyText"/>
        <w:spacing w:before="181" w:line="259" w:lineRule="auto"/>
        <w:ind w:right="30"/>
        <w:jc w:val="both"/>
      </w:pPr>
      <w:r>
        <w:t>TRG</w:t>
      </w:r>
      <w:r w:rsidR="00F60F7E">
        <w:t>C</w:t>
      </w:r>
      <w:r>
        <w:rPr>
          <w:spacing w:val="-1"/>
        </w:rPr>
        <w:t xml:space="preserve"> </w:t>
      </w:r>
      <w:r>
        <w:t>does not permit</w:t>
      </w:r>
      <w:r>
        <w:rPr>
          <w:spacing w:val="-1"/>
        </w:rPr>
        <w:t xml:space="preserve"> </w:t>
      </w:r>
      <w:r>
        <w:t>the</w:t>
      </w:r>
      <w:r>
        <w:rPr>
          <w:spacing w:val="-1"/>
        </w:rPr>
        <w:t xml:space="preserve"> </w:t>
      </w:r>
      <w:r>
        <w:t>use of</w:t>
      </w:r>
      <w:r>
        <w:rPr>
          <w:spacing w:val="-1"/>
        </w:rPr>
        <w:t xml:space="preserve"> </w:t>
      </w:r>
      <w:proofErr w:type="gramStart"/>
      <w:r>
        <w:t>forced,</w:t>
      </w:r>
      <w:proofErr w:type="gramEnd"/>
      <w:r>
        <w:t xml:space="preserve"> bonded, indentured or</w:t>
      </w:r>
      <w:r>
        <w:rPr>
          <w:spacing w:val="-1"/>
        </w:rPr>
        <w:t xml:space="preserve"> </w:t>
      </w:r>
      <w:r>
        <w:t>involuntary labour.</w:t>
      </w:r>
      <w:r>
        <w:rPr>
          <w:spacing w:val="-1"/>
        </w:rPr>
        <w:t xml:space="preserve"> </w:t>
      </w:r>
      <w:r>
        <w:t>Workers are</w:t>
      </w:r>
      <w:r>
        <w:rPr>
          <w:spacing w:val="-1"/>
        </w:rPr>
        <w:t xml:space="preserve"> </w:t>
      </w:r>
      <w:r>
        <w:t>not required to lodge</w:t>
      </w:r>
      <w:r>
        <w:rPr>
          <w:spacing w:val="-12"/>
        </w:rPr>
        <w:t xml:space="preserve"> </w:t>
      </w:r>
      <w:r>
        <w:t>‘deposits’</w:t>
      </w:r>
      <w:r>
        <w:rPr>
          <w:spacing w:val="-11"/>
        </w:rPr>
        <w:t xml:space="preserve"> </w:t>
      </w:r>
      <w:r>
        <w:t>or</w:t>
      </w:r>
      <w:r>
        <w:rPr>
          <w:spacing w:val="-11"/>
        </w:rPr>
        <w:t xml:space="preserve"> </w:t>
      </w:r>
      <w:r>
        <w:t>identity</w:t>
      </w:r>
      <w:r>
        <w:rPr>
          <w:spacing w:val="-12"/>
        </w:rPr>
        <w:t xml:space="preserve"> </w:t>
      </w:r>
      <w:r>
        <w:t>papers</w:t>
      </w:r>
      <w:r>
        <w:rPr>
          <w:spacing w:val="-11"/>
        </w:rPr>
        <w:t xml:space="preserve"> </w:t>
      </w:r>
      <w:r>
        <w:t>with</w:t>
      </w:r>
      <w:r>
        <w:rPr>
          <w:spacing w:val="-11"/>
        </w:rPr>
        <w:t xml:space="preserve"> </w:t>
      </w:r>
      <w:r>
        <w:t>the</w:t>
      </w:r>
      <w:r>
        <w:rPr>
          <w:spacing w:val="-12"/>
        </w:rPr>
        <w:t xml:space="preserve"> </w:t>
      </w:r>
      <w:r>
        <w:t>Company</w:t>
      </w:r>
      <w:r>
        <w:rPr>
          <w:spacing w:val="-11"/>
        </w:rPr>
        <w:t xml:space="preserve"> </w:t>
      </w:r>
      <w:r>
        <w:t>and</w:t>
      </w:r>
      <w:r>
        <w:rPr>
          <w:spacing w:val="-11"/>
        </w:rPr>
        <w:t xml:space="preserve"> </w:t>
      </w:r>
      <w:r>
        <w:t>are</w:t>
      </w:r>
      <w:r>
        <w:rPr>
          <w:spacing w:val="-12"/>
        </w:rPr>
        <w:t xml:space="preserve"> </w:t>
      </w:r>
      <w:r>
        <w:t>free</w:t>
      </w:r>
      <w:r>
        <w:rPr>
          <w:spacing w:val="-11"/>
        </w:rPr>
        <w:t xml:space="preserve"> </w:t>
      </w:r>
      <w:r>
        <w:t>to</w:t>
      </w:r>
      <w:r>
        <w:rPr>
          <w:spacing w:val="-9"/>
        </w:rPr>
        <w:t xml:space="preserve"> </w:t>
      </w:r>
      <w:r>
        <w:t>leave</w:t>
      </w:r>
      <w:r>
        <w:rPr>
          <w:spacing w:val="-10"/>
        </w:rPr>
        <w:t xml:space="preserve"> </w:t>
      </w:r>
      <w:r>
        <w:t>our</w:t>
      </w:r>
      <w:r>
        <w:rPr>
          <w:spacing w:val="-11"/>
        </w:rPr>
        <w:t xml:space="preserve"> </w:t>
      </w:r>
      <w:r>
        <w:t>employment</w:t>
      </w:r>
      <w:r>
        <w:rPr>
          <w:spacing w:val="-11"/>
        </w:rPr>
        <w:t xml:space="preserve"> </w:t>
      </w:r>
      <w:r>
        <w:t>after</w:t>
      </w:r>
      <w:r>
        <w:rPr>
          <w:spacing w:val="-12"/>
        </w:rPr>
        <w:t xml:space="preserve"> </w:t>
      </w:r>
      <w:r>
        <w:t>giving</w:t>
      </w:r>
      <w:r>
        <w:rPr>
          <w:spacing w:val="-11"/>
        </w:rPr>
        <w:t xml:space="preserve"> </w:t>
      </w:r>
      <w:r>
        <w:t>standard contractual notice.</w:t>
      </w:r>
    </w:p>
    <w:p w14:paraId="2F9BF19D" w14:textId="77777777" w:rsidR="00530C16" w:rsidRPr="00F60F7E" w:rsidRDefault="004B445E">
      <w:pPr>
        <w:pStyle w:val="Heading1"/>
        <w:spacing w:before="157"/>
        <w:rPr>
          <w:color w:val="502C85"/>
        </w:rPr>
      </w:pPr>
      <w:r w:rsidRPr="00F60F7E">
        <w:rPr>
          <w:color w:val="502C85"/>
        </w:rPr>
        <w:t>Respecting</w:t>
      </w:r>
      <w:r w:rsidRPr="00F60F7E">
        <w:rPr>
          <w:color w:val="502C85"/>
          <w:spacing w:val="-8"/>
        </w:rPr>
        <w:t xml:space="preserve"> </w:t>
      </w:r>
      <w:r w:rsidRPr="00F60F7E">
        <w:rPr>
          <w:color w:val="502C85"/>
        </w:rPr>
        <w:t>freedom</w:t>
      </w:r>
      <w:r w:rsidRPr="00F60F7E">
        <w:rPr>
          <w:color w:val="502C85"/>
          <w:spacing w:val="-7"/>
        </w:rPr>
        <w:t xml:space="preserve"> </w:t>
      </w:r>
      <w:r w:rsidRPr="00F60F7E">
        <w:rPr>
          <w:color w:val="502C85"/>
        </w:rPr>
        <w:t>of</w:t>
      </w:r>
      <w:r w:rsidRPr="00F60F7E">
        <w:rPr>
          <w:color w:val="502C85"/>
          <w:spacing w:val="-8"/>
        </w:rPr>
        <w:t xml:space="preserve"> </w:t>
      </w:r>
      <w:r w:rsidRPr="00F60F7E">
        <w:rPr>
          <w:color w:val="502C85"/>
          <w:spacing w:val="-2"/>
        </w:rPr>
        <w:t>association</w:t>
      </w:r>
    </w:p>
    <w:p w14:paraId="0C90F05A" w14:textId="50F63493" w:rsidR="00530C16" w:rsidRDefault="004B445E">
      <w:pPr>
        <w:pStyle w:val="BodyText"/>
      </w:pPr>
      <w:r>
        <w:t>TRG</w:t>
      </w:r>
      <w:r w:rsidR="00F60F7E">
        <w:t>C</w:t>
      </w:r>
      <w:r>
        <w:rPr>
          <w:spacing w:val="23"/>
        </w:rPr>
        <w:t xml:space="preserve"> </w:t>
      </w:r>
      <w:proofErr w:type="spellStart"/>
      <w:r>
        <w:t>recognises</w:t>
      </w:r>
      <w:proofErr w:type="spellEnd"/>
      <w:r>
        <w:rPr>
          <w:spacing w:val="23"/>
        </w:rPr>
        <w:t xml:space="preserve"> </w:t>
      </w:r>
      <w:r>
        <w:t>that</w:t>
      </w:r>
      <w:r>
        <w:rPr>
          <w:spacing w:val="23"/>
        </w:rPr>
        <w:t xml:space="preserve"> </w:t>
      </w:r>
      <w:r>
        <w:t>workers,</w:t>
      </w:r>
      <w:r>
        <w:rPr>
          <w:spacing w:val="23"/>
        </w:rPr>
        <w:t xml:space="preserve"> </w:t>
      </w:r>
      <w:r>
        <w:t>without</w:t>
      </w:r>
      <w:r>
        <w:rPr>
          <w:spacing w:val="23"/>
        </w:rPr>
        <w:t xml:space="preserve"> </w:t>
      </w:r>
      <w:r>
        <w:t>distinction,</w:t>
      </w:r>
      <w:r>
        <w:rPr>
          <w:spacing w:val="23"/>
        </w:rPr>
        <w:t xml:space="preserve"> </w:t>
      </w:r>
      <w:r>
        <w:t>have</w:t>
      </w:r>
      <w:r>
        <w:rPr>
          <w:spacing w:val="22"/>
        </w:rPr>
        <w:t xml:space="preserve"> </w:t>
      </w:r>
      <w:r>
        <w:t>the</w:t>
      </w:r>
      <w:r>
        <w:rPr>
          <w:spacing w:val="21"/>
        </w:rPr>
        <w:t xml:space="preserve"> </w:t>
      </w:r>
      <w:r>
        <w:t>right</w:t>
      </w:r>
      <w:r>
        <w:rPr>
          <w:spacing w:val="23"/>
        </w:rPr>
        <w:t xml:space="preserve"> </w:t>
      </w:r>
      <w:r>
        <w:t>to</w:t>
      </w:r>
      <w:r>
        <w:rPr>
          <w:spacing w:val="23"/>
        </w:rPr>
        <w:t xml:space="preserve"> </w:t>
      </w:r>
      <w:r>
        <w:t>join</w:t>
      </w:r>
      <w:r>
        <w:rPr>
          <w:spacing w:val="23"/>
        </w:rPr>
        <w:t xml:space="preserve"> </w:t>
      </w:r>
      <w:r>
        <w:t>or</w:t>
      </w:r>
      <w:r>
        <w:rPr>
          <w:spacing w:val="22"/>
        </w:rPr>
        <w:t xml:space="preserve"> </w:t>
      </w:r>
      <w:r>
        <w:t>form</w:t>
      </w:r>
      <w:r>
        <w:rPr>
          <w:spacing w:val="22"/>
        </w:rPr>
        <w:t xml:space="preserve"> </w:t>
      </w:r>
      <w:r>
        <w:t>trade</w:t>
      </w:r>
      <w:r>
        <w:rPr>
          <w:spacing w:val="24"/>
        </w:rPr>
        <w:t xml:space="preserve"> </w:t>
      </w:r>
      <w:r>
        <w:t>unions</w:t>
      </w:r>
      <w:r>
        <w:rPr>
          <w:spacing w:val="23"/>
        </w:rPr>
        <w:t xml:space="preserve"> </w:t>
      </w:r>
      <w:r>
        <w:t>of</w:t>
      </w:r>
      <w:r>
        <w:rPr>
          <w:spacing w:val="21"/>
        </w:rPr>
        <w:t xml:space="preserve"> </w:t>
      </w:r>
      <w:r>
        <w:t>their</w:t>
      </w:r>
      <w:r>
        <w:rPr>
          <w:spacing w:val="22"/>
        </w:rPr>
        <w:t xml:space="preserve"> </w:t>
      </w:r>
      <w:r>
        <w:rPr>
          <w:spacing w:val="-5"/>
        </w:rPr>
        <w:t>own</w:t>
      </w:r>
    </w:p>
    <w:p w14:paraId="2F6157C8" w14:textId="77777777" w:rsidR="00530C16" w:rsidRDefault="004B445E">
      <w:pPr>
        <w:pStyle w:val="BodyText"/>
        <w:spacing w:before="15"/>
      </w:pPr>
      <w:r>
        <w:t>choosing</w:t>
      </w:r>
      <w:r>
        <w:rPr>
          <w:spacing w:val="-9"/>
        </w:rPr>
        <w:t xml:space="preserve"> </w:t>
      </w:r>
      <w:r>
        <w:t>and</w:t>
      </w:r>
      <w:r>
        <w:rPr>
          <w:spacing w:val="-7"/>
        </w:rPr>
        <w:t xml:space="preserve"> </w:t>
      </w:r>
      <w:r>
        <w:t>to</w:t>
      </w:r>
      <w:r>
        <w:rPr>
          <w:spacing w:val="-9"/>
        </w:rPr>
        <w:t xml:space="preserve"> </w:t>
      </w:r>
      <w:r>
        <w:t>bargain</w:t>
      </w:r>
      <w:r>
        <w:rPr>
          <w:spacing w:val="-8"/>
        </w:rPr>
        <w:t xml:space="preserve"> </w:t>
      </w:r>
      <w:r>
        <w:t>collectively.</w:t>
      </w:r>
      <w:r>
        <w:rPr>
          <w:spacing w:val="-7"/>
        </w:rPr>
        <w:t xml:space="preserve"> </w:t>
      </w:r>
      <w:r>
        <w:t>Workers’</w:t>
      </w:r>
      <w:r>
        <w:rPr>
          <w:spacing w:val="-8"/>
        </w:rPr>
        <w:t xml:space="preserve"> </w:t>
      </w:r>
      <w:r>
        <w:t>representatives</w:t>
      </w:r>
      <w:r>
        <w:rPr>
          <w:spacing w:val="-7"/>
        </w:rPr>
        <w:t xml:space="preserve"> </w:t>
      </w:r>
      <w:r>
        <w:t>will</w:t>
      </w:r>
      <w:r>
        <w:rPr>
          <w:spacing w:val="-9"/>
        </w:rPr>
        <w:t xml:space="preserve"> </w:t>
      </w:r>
      <w:r>
        <w:t>not</w:t>
      </w:r>
      <w:r>
        <w:rPr>
          <w:spacing w:val="-7"/>
        </w:rPr>
        <w:t xml:space="preserve"> </w:t>
      </w:r>
      <w:r>
        <w:t>be</w:t>
      </w:r>
      <w:r>
        <w:rPr>
          <w:spacing w:val="-9"/>
        </w:rPr>
        <w:t xml:space="preserve"> </w:t>
      </w:r>
      <w:r>
        <w:t>discriminated</w:t>
      </w:r>
      <w:r>
        <w:rPr>
          <w:spacing w:val="-7"/>
        </w:rPr>
        <w:t xml:space="preserve"> </w:t>
      </w:r>
      <w:r>
        <w:rPr>
          <w:spacing w:val="-2"/>
        </w:rPr>
        <w:t>against.</w:t>
      </w:r>
    </w:p>
    <w:p w14:paraId="44715824" w14:textId="77777777" w:rsidR="00530C16" w:rsidRPr="00F60F7E" w:rsidRDefault="004B445E">
      <w:pPr>
        <w:pStyle w:val="Heading1"/>
        <w:rPr>
          <w:color w:val="502C85"/>
        </w:rPr>
      </w:pPr>
      <w:r w:rsidRPr="00F60F7E">
        <w:rPr>
          <w:color w:val="502C85"/>
        </w:rPr>
        <w:t>Working</w:t>
      </w:r>
      <w:r w:rsidRPr="00F60F7E">
        <w:rPr>
          <w:color w:val="502C85"/>
          <w:spacing w:val="-12"/>
        </w:rPr>
        <w:t xml:space="preserve"> </w:t>
      </w:r>
      <w:r w:rsidRPr="00F60F7E">
        <w:rPr>
          <w:color w:val="502C85"/>
          <w:spacing w:val="-2"/>
        </w:rPr>
        <w:t>conditions</w:t>
      </w:r>
    </w:p>
    <w:p w14:paraId="4B4F37AB" w14:textId="104BCC10" w:rsidR="00530C16" w:rsidRDefault="004B445E">
      <w:pPr>
        <w:pStyle w:val="BodyText"/>
        <w:spacing w:before="181" w:line="256" w:lineRule="auto"/>
        <w:ind w:right="31"/>
        <w:jc w:val="both"/>
      </w:pPr>
      <w:r>
        <w:t>TRG</w:t>
      </w:r>
      <w:r w:rsidR="00F60F7E">
        <w:t>C</w:t>
      </w:r>
      <w:r>
        <w:rPr>
          <w:spacing w:val="-2"/>
        </w:rPr>
        <w:t xml:space="preserve"> </w:t>
      </w:r>
      <w:r>
        <w:t>will</w:t>
      </w:r>
      <w:r>
        <w:rPr>
          <w:spacing w:val="-4"/>
        </w:rPr>
        <w:t xml:space="preserve"> </w:t>
      </w:r>
      <w:r>
        <w:t>provide</w:t>
      </w:r>
      <w:r>
        <w:rPr>
          <w:spacing w:val="-4"/>
        </w:rPr>
        <w:t xml:space="preserve"> </w:t>
      </w:r>
      <w:r>
        <w:t>a</w:t>
      </w:r>
      <w:r>
        <w:rPr>
          <w:spacing w:val="-3"/>
        </w:rPr>
        <w:t xml:space="preserve"> </w:t>
      </w:r>
      <w:r>
        <w:t>safe</w:t>
      </w:r>
      <w:r>
        <w:rPr>
          <w:spacing w:val="-4"/>
        </w:rPr>
        <w:t xml:space="preserve"> </w:t>
      </w:r>
      <w:r>
        <w:t>and</w:t>
      </w:r>
      <w:r>
        <w:rPr>
          <w:spacing w:val="-3"/>
        </w:rPr>
        <w:t xml:space="preserve"> </w:t>
      </w:r>
      <w:r>
        <w:t>hygienic</w:t>
      </w:r>
      <w:r>
        <w:rPr>
          <w:spacing w:val="-1"/>
        </w:rPr>
        <w:t xml:space="preserve"> </w:t>
      </w:r>
      <w:r>
        <w:t>working</w:t>
      </w:r>
      <w:r>
        <w:rPr>
          <w:spacing w:val="-4"/>
        </w:rPr>
        <w:t xml:space="preserve"> </w:t>
      </w:r>
      <w:r>
        <w:t>environment,</w:t>
      </w:r>
      <w:r>
        <w:rPr>
          <w:spacing w:val="-3"/>
        </w:rPr>
        <w:t xml:space="preserve"> </w:t>
      </w:r>
      <w:r>
        <w:t>in</w:t>
      </w:r>
      <w:r>
        <w:rPr>
          <w:spacing w:val="-3"/>
        </w:rPr>
        <w:t xml:space="preserve"> </w:t>
      </w:r>
      <w:r>
        <w:t>accordance</w:t>
      </w:r>
      <w:r>
        <w:rPr>
          <w:spacing w:val="-5"/>
        </w:rPr>
        <w:t xml:space="preserve"> </w:t>
      </w:r>
      <w:r>
        <w:t>with</w:t>
      </w:r>
      <w:r>
        <w:rPr>
          <w:spacing w:val="-3"/>
        </w:rPr>
        <w:t xml:space="preserve"> </w:t>
      </w:r>
      <w:r>
        <w:t>our</w:t>
      </w:r>
      <w:r>
        <w:rPr>
          <w:spacing w:val="-3"/>
        </w:rPr>
        <w:t xml:space="preserve"> </w:t>
      </w:r>
      <w:r>
        <w:t>Health and</w:t>
      </w:r>
      <w:r>
        <w:rPr>
          <w:spacing w:val="-3"/>
        </w:rPr>
        <w:t xml:space="preserve"> </w:t>
      </w:r>
      <w:r>
        <w:t>Safety</w:t>
      </w:r>
      <w:r>
        <w:rPr>
          <w:spacing w:val="-2"/>
        </w:rPr>
        <w:t xml:space="preserve"> </w:t>
      </w:r>
      <w:r>
        <w:t>Policy</w:t>
      </w:r>
      <w:r>
        <w:rPr>
          <w:spacing w:val="-3"/>
        </w:rPr>
        <w:t xml:space="preserve"> </w:t>
      </w:r>
      <w:r>
        <w:t>and all relevant legal requirements and guidance.</w:t>
      </w:r>
    </w:p>
    <w:p w14:paraId="391765C0" w14:textId="77777777" w:rsidR="00530C16" w:rsidRPr="00F60F7E" w:rsidRDefault="004B445E">
      <w:pPr>
        <w:pStyle w:val="Heading1"/>
        <w:spacing w:before="163"/>
        <w:rPr>
          <w:color w:val="502C85"/>
        </w:rPr>
      </w:pPr>
      <w:r w:rsidRPr="00F60F7E">
        <w:rPr>
          <w:color w:val="502C85"/>
        </w:rPr>
        <w:t>Child</w:t>
      </w:r>
      <w:r w:rsidRPr="00F60F7E">
        <w:rPr>
          <w:color w:val="502C85"/>
          <w:spacing w:val="-6"/>
        </w:rPr>
        <w:t xml:space="preserve"> </w:t>
      </w:r>
      <w:r w:rsidRPr="00F60F7E">
        <w:rPr>
          <w:color w:val="502C85"/>
          <w:spacing w:val="-2"/>
        </w:rPr>
        <w:t>labour</w:t>
      </w:r>
    </w:p>
    <w:p w14:paraId="51A74D4B" w14:textId="46E0416D" w:rsidR="00530C16" w:rsidRDefault="004B445E">
      <w:pPr>
        <w:pStyle w:val="BodyText"/>
        <w:spacing w:before="182" w:line="256" w:lineRule="auto"/>
        <w:ind w:right="34"/>
        <w:jc w:val="both"/>
      </w:pPr>
      <w:r>
        <w:t>TRG</w:t>
      </w:r>
      <w:r w:rsidR="00F60F7E">
        <w:t>C</w:t>
      </w:r>
      <w:r>
        <w:rPr>
          <w:spacing w:val="-2"/>
        </w:rPr>
        <w:t xml:space="preserve"> </w:t>
      </w:r>
      <w:r>
        <w:t>does</w:t>
      </w:r>
      <w:r>
        <w:rPr>
          <w:spacing w:val="-1"/>
        </w:rPr>
        <w:t xml:space="preserve"> </w:t>
      </w:r>
      <w:r>
        <w:t>not</w:t>
      </w:r>
      <w:r>
        <w:rPr>
          <w:spacing w:val="-1"/>
        </w:rPr>
        <w:t xml:space="preserve"> </w:t>
      </w:r>
      <w:r>
        <w:t>permit</w:t>
      </w:r>
      <w:r>
        <w:rPr>
          <w:spacing w:val="-1"/>
        </w:rPr>
        <w:t xml:space="preserve"> </w:t>
      </w:r>
      <w:r>
        <w:t>the</w:t>
      </w:r>
      <w:r>
        <w:rPr>
          <w:spacing w:val="-2"/>
        </w:rPr>
        <w:t xml:space="preserve"> </w:t>
      </w:r>
      <w:r>
        <w:t>use of</w:t>
      </w:r>
      <w:r>
        <w:rPr>
          <w:spacing w:val="-2"/>
        </w:rPr>
        <w:t xml:space="preserve"> </w:t>
      </w:r>
      <w:r>
        <w:t>child</w:t>
      </w:r>
      <w:r>
        <w:rPr>
          <w:spacing w:val="-1"/>
        </w:rPr>
        <w:t xml:space="preserve"> </w:t>
      </w:r>
      <w:r>
        <w:t>labour,</w:t>
      </w:r>
      <w:r>
        <w:rPr>
          <w:spacing w:val="-1"/>
        </w:rPr>
        <w:t xml:space="preserve"> </w:t>
      </w:r>
      <w:r>
        <w:t>and</w:t>
      </w:r>
      <w:r>
        <w:rPr>
          <w:spacing w:val="-1"/>
        </w:rPr>
        <w:t xml:space="preserve"> </w:t>
      </w:r>
      <w:r>
        <w:t>appropriate</w:t>
      </w:r>
      <w:r>
        <w:rPr>
          <w:spacing w:val="-1"/>
        </w:rPr>
        <w:t xml:space="preserve"> </w:t>
      </w:r>
      <w:r>
        <w:t>documentation</w:t>
      </w:r>
      <w:r>
        <w:rPr>
          <w:spacing w:val="-1"/>
        </w:rPr>
        <w:t xml:space="preserve"> </w:t>
      </w:r>
      <w:r>
        <w:t>and</w:t>
      </w:r>
      <w:r>
        <w:rPr>
          <w:spacing w:val="-1"/>
        </w:rPr>
        <w:t xml:space="preserve"> </w:t>
      </w:r>
      <w:r>
        <w:t>processes</w:t>
      </w:r>
      <w:r>
        <w:rPr>
          <w:spacing w:val="-1"/>
        </w:rPr>
        <w:t xml:space="preserve"> </w:t>
      </w:r>
      <w:r>
        <w:t>will</w:t>
      </w:r>
      <w:r>
        <w:rPr>
          <w:spacing w:val="-1"/>
        </w:rPr>
        <w:t xml:space="preserve"> </w:t>
      </w:r>
      <w:r>
        <w:t>be</w:t>
      </w:r>
      <w:r>
        <w:rPr>
          <w:spacing w:val="-2"/>
        </w:rPr>
        <w:t xml:space="preserve"> </w:t>
      </w:r>
      <w:r>
        <w:t>maintained to prevent this.</w:t>
      </w:r>
    </w:p>
    <w:p w14:paraId="1A4D0838" w14:textId="77777777" w:rsidR="00530C16" w:rsidRPr="00F60F7E" w:rsidRDefault="004B445E">
      <w:pPr>
        <w:pStyle w:val="Heading1"/>
        <w:spacing w:before="161"/>
        <w:rPr>
          <w:color w:val="502C85"/>
        </w:rPr>
      </w:pPr>
      <w:r w:rsidRPr="00F60F7E">
        <w:rPr>
          <w:color w:val="502C85"/>
        </w:rPr>
        <w:t>Wages</w:t>
      </w:r>
      <w:r w:rsidRPr="00F60F7E">
        <w:rPr>
          <w:color w:val="502C85"/>
          <w:spacing w:val="-7"/>
        </w:rPr>
        <w:t xml:space="preserve"> </w:t>
      </w:r>
      <w:r w:rsidRPr="00F60F7E">
        <w:rPr>
          <w:color w:val="502C85"/>
        </w:rPr>
        <w:t>and</w:t>
      </w:r>
      <w:r w:rsidRPr="00F60F7E">
        <w:rPr>
          <w:color w:val="502C85"/>
          <w:spacing w:val="-6"/>
        </w:rPr>
        <w:t xml:space="preserve"> </w:t>
      </w:r>
      <w:r w:rsidRPr="00F60F7E">
        <w:rPr>
          <w:color w:val="502C85"/>
          <w:spacing w:val="-2"/>
        </w:rPr>
        <w:t>benefits</w:t>
      </w:r>
    </w:p>
    <w:p w14:paraId="18411B3F" w14:textId="243AD49B" w:rsidR="00530C16" w:rsidRDefault="004B445E">
      <w:pPr>
        <w:pStyle w:val="BodyText"/>
        <w:spacing w:line="254" w:lineRule="auto"/>
        <w:ind w:right="29"/>
        <w:jc w:val="both"/>
      </w:pPr>
      <w:r>
        <w:t>TRG</w:t>
      </w:r>
      <w:r w:rsidR="00F60F7E">
        <w:t>C</w:t>
      </w:r>
      <w:r>
        <w:rPr>
          <w:spacing w:val="-2"/>
        </w:rPr>
        <w:t xml:space="preserve"> </w:t>
      </w:r>
      <w:r>
        <w:t>will</w:t>
      </w:r>
      <w:r>
        <w:rPr>
          <w:spacing w:val="-1"/>
        </w:rPr>
        <w:t xml:space="preserve"> </w:t>
      </w:r>
      <w:r>
        <w:t>ensure</w:t>
      </w:r>
      <w:r>
        <w:rPr>
          <w:spacing w:val="-4"/>
        </w:rPr>
        <w:t xml:space="preserve"> </w:t>
      </w:r>
      <w:r>
        <w:t>that</w:t>
      </w:r>
      <w:r>
        <w:rPr>
          <w:spacing w:val="-3"/>
        </w:rPr>
        <w:t xml:space="preserve"> </w:t>
      </w:r>
      <w:r>
        <w:t>wages</w:t>
      </w:r>
      <w:r>
        <w:rPr>
          <w:spacing w:val="-3"/>
        </w:rPr>
        <w:t xml:space="preserve"> </w:t>
      </w:r>
      <w:r>
        <w:t>meet</w:t>
      </w:r>
      <w:r>
        <w:rPr>
          <w:spacing w:val="-3"/>
        </w:rPr>
        <w:t xml:space="preserve"> </w:t>
      </w:r>
      <w:r>
        <w:t>national</w:t>
      </w:r>
      <w:r>
        <w:rPr>
          <w:spacing w:val="-3"/>
        </w:rPr>
        <w:t xml:space="preserve"> </w:t>
      </w:r>
      <w:r>
        <w:t>legal</w:t>
      </w:r>
      <w:r>
        <w:rPr>
          <w:spacing w:val="-3"/>
        </w:rPr>
        <w:t xml:space="preserve"> </w:t>
      </w:r>
      <w:r>
        <w:t>standards</w:t>
      </w:r>
      <w:r>
        <w:rPr>
          <w:spacing w:val="-3"/>
        </w:rPr>
        <w:t xml:space="preserve"> </w:t>
      </w:r>
      <w:r>
        <w:t>as</w:t>
      </w:r>
      <w:r>
        <w:rPr>
          <w:spacing w:val="-3"/>
        </w:rPr>
        <w:t xml:space="preserve"> </w:t>
      </w:r>
      <w:r>
        <w:t>a</w:t>
      </w:r>
      <w:r>
        <w:rPr>
          <w:spacing w:val="-3"/>
        </w:rPr>
        <w:t xml:space="preserve"> </w:t>
      </w:r>
      <w:r>
        <w:t>minimum.</w:t>
      </w:r>
      <w:r>
        <w:rPr>
          <w:spacing w:val="-3"/>
        </w:rPr>
        <w:t xml:space="preserve"> </w:t>
      </w:r>
      <w:r>
        <w:t>Workers</w:t>
      </w:r>
      <w:r>
        <w:rPr>
          <w:spacing w:val="-3"/>
        </w:rPr>
        <w:t xml:space="preserve"> </w:t>
      </w:r>
      <w:r>
        <w:t>will</w:t>
      </w:r>
      <w:r>
        <w:rPr>
          <w:spacing w:val="-4"/>
        </w:rPr>
        <w:t xml:space="preserve"> </w:t>
      </w:r>
      <w:r>
        <w:t>be</w:t>
      </w:r>
      <w:r>
        <w:rPr>
          <w:spacing w:val="-2"/>
        </w:rPr>
        <w:t xml:space="preserve"> </w:t>
      </w:r>
      <w:r>
        <w:t>provided</w:t>
      </w:r>
      <w:r>
        <w:rPr>
          <w:spacing w:val="-3"/>
        </w:rPr>
        <w:t xml:space="preserve"> </w:t>
      </w:r>
      <w:r>
        <w:t>with</w:t>
      </w:r>
      <w:r>
        <w:rPr>
          <w:spacing w:val="-3"/>
        </w:rPr>
        <w:t xml:space="preserve"> </w:t>
      </w:r>
      <w:r>
        <w:t>written and</w:t>
      </w:r>
      <w:r>
        <w:rPr>
          <w:spacing w:val="-7"/>
        </w:rPr>
        <w:t xml:space="preserve"> </w:t>
      </w:r>
      <w:r>
        <w:t>understandable</w:t>
      </w:r>
      <w:r>
        <w:rPr>
          <w:spacing w:val="-9"/>
        </w:rPr>
        <w:t xml:space="preserve"> </w:t>
      </w:r>
      <w:r>
        <w:t>information</w:t>
      </w:r>
      <w:r>
        <w:rPr>
          <w:spacing w:val="-7"/>
        </w:rPr>
        <w:t xml:space="preserve"> </w:t>
      </w:r>
      <w:r>
        <w:t>about</w:t>
      </w:r>
      <w:r>
        <w:rPr>
          <w:spacing w:val="-7"/>
        </w:rPr>
        <w:t xml:space="preserve"> </w:t>
      </w:r>
      <w:r>
        <w:t>their</w:t>
      </w:r>
      <w:r>
        <w:rPr>
          <w:spacing w:val="-8"/>
        </w:rPr>
        <w:t xml:space="preserve"> </w:t>
      </w:r>
      <w:r>
        <w:t>wages</w:t>
      </w:r>
      <w:r>
        <w:rPr>
          <w:spacing w:val="-7"/>
        </w:rPr>
        <w:t xml:space="preserve"> </w:t>
      </w:r>
      <w:r>
        <w:t>before</w:t>
      </w:r>
      <w:r>
        <w:rPr>
          <w:spacing w:val="-9"/>
        </w:rPr>
        <w:t xml:space="preserve"> </w:t>
      </w:r>
      <w:r>
        <w:t>they</w:t>
      </w:r>
      <w:r>
        <w:rPr>
          <w:spacing w:val="-7"/>
        </w:rPr>
        <w:t xml:space="preserve"> </w:t>
      </w:r>
      <w:r>
        <w:t>enter</w:t>
      </w:r>
      <w:r>
        <w:rPr>
          <w:spacing w:val="-6"/>
        </w:rPr>
        <w:t xml:space="preserve"> </w:t>
      </w:r>
      <w:r>
        <w:t>employment</w:t>
      </w:r>
      <w:r>
        <w:rPr>
          <w:spacing w:val="-7"/>
        </w:rPr>
        <w:t xml:space="preserve"> </w:t>
      </w:r>
      <w:r>
        <w:t>and</w:t>
      </w:r>
      <w:r>
        <w:rPr>
          <w:spacing w:val="-7"/>
        </w:rPr>
        <w:t xml:space="preserve"> </w:t>
      </w:r>
      <w:r>
        <w:t>each</w:t>
      </w:r>
      <w:r>
        <w:rPr>
          <w:spacing w:val="-7"/>
        </w:rPr>
        <w:t xml:space="preserve"> </w:t>
      </w:r>
      <w:r>
        <w:t>time</w:t>
      </w:r>
      <w:r>
        <w:rPr>
          <w:spacing w:val="-7"/>
        </w:rPr>
        <w:t xml:space="preserve"> </w:t>
      </w:r>
      <w:r>
        <w:t>they</w:t>
      </w:r>
      <w:r>
        <w:rPr>
          <w:spacing w:val="-7"/>
        </w:rPr>
        <w:t xml:space="preserve"> </w:t>
      </w:r>
      <w:r>
        <w:t>are</w:t>
      </w:r>
      <w:r>
        <w:rPr>
          <w:spacing w:val="-6"/>
        </w:rPr>
        <w:t xml:space="preserve"> </w:t>
      </w:r>
      <w:r>
        <w:t>paid.</w:t>
      </w:r>
    </w:p>
    <w:p w14:paraId="14BEFDA1" w14:textId="77777777" w:rsidR="00530C16" w:rsidRDefault="004B445E">
      <w:pPr>
        <w:pStyle w:val="BodyText"/>
        <w:spacing w:before="169" w:line="256" w:lineRule="auto"/>
        <w:ind w:right="29"/>
        <w:jc w:val="both"/>
      </w:pPr>
      <w:r>
        <w:t>Deduction</w:t>
      </w:r>
      <w:r>
        <w:rPr>
          <w:spacing w:val="-9"/>
        </w:rPr>
        <w:t xml:space="preserve"> </w:t>
      </w:r>
      <w:r>
        <w:t>of</w:t>
      </w:r>
      <w:r>
        <w:rPr>
          <w:spacing w:val="-9"/>
        </w:rPr>
        <w:t xml:space="preserve"> </w:t>
      </w:r>
      <w:r>
        <w:t>wages</w:t>
      </w:r>
      <w:r>
        <w:rPr>
          <w:spacing w:val="-9"/>
        </w:rPr>
        <w:t xml:space="preserve"> </w:t>
      </w:r>
      <w:r>
        <w:t>as</w:t>
      </w:r>
      <w:r>
        <w:rPr>
          <w:spacing w:val="-8"/>
        </w:rPr>
        <w:t xml:space="preserve"> </w:t>
      </w:r>
      <w:r>
        <w:t>a</w:t>
      </w:r>
      <w:r>
        <w:rPr>
          <w:spacing w:val="-9"/>
        </w:rPr>
        <w:t xml:space="preserve"> </w:t>
      </w:r>
      <w:r>
        <w:t>disciplinary</w:t>
      </w:r>
      <w:r>
        <w:rPr>
          <w:spacing w:val="-9"/>
        </w:rPr>
        <w:t xml:space="preserve"> </w:t>
      </w:r>
      <w:r>
        <w:t>measure</w:t>
      </w:r>
      <w:r>
        <w:rPr>
          <w:spacing w:val="-10"/>
        </w:rPr>
        <w:t xml:space="preserve"> </w:t>
      </w:r>
      <w:r>
        <w:t>is</w:t>
      </w:r>
      <w:r>
        <w:rPr>
          <w:spacing w:val="-9"/>
        </w:rPr>
        <w:t xml:space="preserve"> </w:t>
      </w:r>
      <w:r>
        <w:t>not</w:t>
      </w:r>
      <w:r>
        <w:rPr>
          <w:spacing w:val="-9"/>
        </w:rPr>
        <w:t xml:space="preserve"> </w:t>
      </w:r>
      <w:r>
        <w:t>permitted,</w:t>
      </w:r>
      <w:r>
        <w:rPr>
          <w:spacing w:val="-9"/>
        </w:rPr>
        <w:t xml:space="preserve"> </w:t>
      </w:r>
      <w:r>
        <w:t>and</w:t>
      </w:r>
      <w:r>
        <w:rPr>
          <w:spacing w:val="-9"/>
        </w:rPr>
        <w:t xml:space="preserve"> </w:t>
      </w:r>
      <w:r>
        <w:t>we</w:t>
      </w:r>
      <w:r>
        <w:rPr>
          <w:spacing w:val="-9"/>
        </w:rPr>
        <w:t xml:space="preserve"> </w:t>
      </w:r>
      <w:r>
        <w:t>will</w:t>
      </w:r>
      <w:r>
        <w:rPr>
          <w:spacing w:val="-10"/>
        </w:rPr>
        <w:t xml:space="preserve"> </w:t>
      </w:r>
      <w:r>
        <w:t>not</w:t>
      </w:r>
      <w:r>
        <w:rPr>
          <w:spacing w:val="-7"/>
        </w:rPr>
        <w:t xml:space="preserve"> </w:t>
      </w:r>
      <w:r>
        <w:t>make</w:t>
      </w:r>
      <w:r>
        <w:rPr>
          <w:spacing w:val="-9"/>
        </w:rPr>
        <w:t xml:space="preserve"> </w:t>
      </w:r>
      <w:r>
        <w:t>deductions</w:t>
      </w:r>
      <w:r>
        <w:rPr>
          <w:spacing w:val="-9"/>
        </w:rPr>
        <w:t xml:space="preserve"> </w:t>
      </w:r>
      <w:r>
        <w:t>from</w:t>
      </w:r>
      <w:r>
        <w:rPr>
          <w:spacing w:val="-9"/>
        </w:rPr>
        <w:t xml:space="preserve"> </w:t>
      </w:r>
      <w:r>
        <w:t>wages</w:t>
      </w:r>
      <w:r>
        <w:rPr>
          <w:spacing w:val="-9"/>
        </w:rPr>
        <w:t xml:space="preserve"> </w:t>
      </w:r>
      <w:r>
        <w:t>not provided for by national law without the express permission of the worker concerned.</w:t>
      </w:r>
    </w:p>
    <w:p w14:paraId="7E14D6BC" w14:textId="77777777" w:rsidR="00530C16" w:rsidRDefault="00530C16">
      <w:pPr>
        <w:pStyle w:val="BodyText"/>
        <w:spacing w:line="256" w:lineRule="auto"/>
        <w:jc w:val="both"/>
        <w:sectPr w:rsidR="00530C16">
          <w:type w:val="continuous"/>
          <w:pgSz w:w="11910" w:h="16840"/>
          <w:pgMar w:top="6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007EF4EB" w14:textId="77777777" w:rsidR="00530C16" w:rsidRPr="00F60F7E" w:rsidRDefault="004B445E">
      <w:pPr>
        <w:pStyle w:val="Heading1"/>
        <w:spacing w:before="40"/>
        <w:rPr>
          <w:color w:val="502C85"/>
        </w:rPr>
      </w:pPr>
      <w:r w:rsidRPr="00F60F7E">
        <w:rPr>
          <w:color w:val="502C85"/>
        </w:rPr>
        <w:lastRenderedPageBreak/>
        <w:t>Hours</w:t>
      </w:r>
      <w:r w:rsidRPr="00F60F7E">
        <w:rPr>
          <w:color w:val="502C85"/>
          <w:spacing w:val="-5"/>
        </w:rPr>
        <w:t xml:space="preserve"> </w:t>
      </w:r>
      <w:r w:rsidRPr="00F60F7E">
        <w:rPr>
          <w:color w:val="502C85"/>
        </w:rPr>
        <w:t>of</w:t>
      </w:r>
      <w:r w:rsidRPr="00F60F7E">
        <w:rPr>
          <w:color w:val="502C85"/>
          <w:spacing w:val="-4"/>
        </w:rPr>
        <w:t xml:space="preserve"> work</w:t>
      </w:r>
    </w:p>
    <w:p w14:paraId="21869059" w14:textId="7FFB0842" w:rsidR="00530C16" w:rsidRDefault="004B445E">
      <w:pPr>
        <w:pStyle w:val="BodyText"/>
        <w:spacing w:before="182" w:line="256" w:lineRule="auto"/>
        <w:ind w:right="30"/>
        <w:jc w:val="both"/>
      </w:pPr>
      <w:r>
        <w:t>TRG</w:t>
      </w:r>
      <w:r w:rsidR="00F60F7E">
        <w:t>C</w:t>
      </w:r>
      <w:r>
        <w:t xml:space="preserve"> will ensure that working hours are reasonable and comply with the law. Any hours worked in excess of 48 hours per week will be voluntary and will be in line with the terms of our employment contracts.</w:t>
      </w:r>
    </w:p>
    <w:p w14:paraId="425C69EB" w14:textId="77777777" w:rsidR="00530C16" w:rsidRPr="00F60F7E" w:rsidRDefault="004B445E">
      <w:pPr>
        <w:pStyle w:val="Heading1"/>
        <w:spacing w:before="163"/>
        <w:rPr>
          <w:color w:val="502C85"/>
        </w:rPr>
      </w:pPr>
      <w:r w:rsidRPr="00F60F7E">
        <w:rPr>
          <w:color w:val="502C85"/>
          <w:spacing w:val="-2"/>
        </w:rPr>
        <w:t>Discrimination</w:t>
      </w:r>
    </w:p>
    <w:p w14:paraId="6E583B91" w14:textId="5C78D6E4" w:rsidR="00530C16" w:rsidRDefault="004B445E">
      <w:pPr>
        <w:pStyle w:val="BodyText"/>
        <w:spacing w:before="181" w:line="259" w:lineRule="auto"/>
        <w:ind w:right="27"/>
        <w:jc w:val="both"/>
      </w:pPr>
      <w:r>
        <w:t>TRG</w:t>
      </w:r>
      <w:r w:rsidR="00F60F7E">
        <w:t>C</w:t>
      </w:r>
      <w:r>
        <w:t xml:space="preserve"> does not permit discrimination of any </w:t>
      </w:r>
      <w:proofErr w:type="gramStart"/>
      <w:r>
        <w:t>kind</w:t>
      </w:r>
      <w:proofErr w:type="gramEnd"/>
      <w:r>
        <w:t xml:space="preserve"> and we will not tolerate it in any of our workplaces. We are committed</w:t>
      </w:r>
      <w:r>
        <w:rPr>
          <w:spacing w:val="-5"/>
        </w:rPr>
        <w:t xml:space="preserve"> </w:t>
      </w:r>
      <w:r>
        <w:t>to</w:t>
      </w:r>
      <w:r>
        <w:rPr>
          <w:spacing w:val="-5"/>
        </w:rPr>
        <w:t xml:space="preserve"> </w:t>
      </w:r>
      <w:r>
        <w:t>promoting</w:t>
      </w:r>
      <w:r>
        <w:rPr>
          <w:spacing w:val="-6"/>
        </w:rPr>
        <w:t xml:space="preserve"> </w:t>
      </w:r>
      <w:r>
        <w:t>equality</w:t>
      </w:r>
      <w:r>
        <w:rPr>
          <w:spacing w:val="-5"/>
        </w:rPr>
        <w:t xml:space="preserve"> </w:t>
      </w:r>
      <w:r>
        <w:t>of</w:t>
      </w:r>
      <w:r>
        <w:rPr>
          <w:spacing w:val="-6"/>
        </w:rPr>
        <w:t xml:space="preserve"> </w:t>
      </w:r>
      <w:r>
        <w:t>opportunity</w:t>
      </w:r>
      <w:r>
        <w:rPr>
          <w:spacing w:val="-4"/>
        </w:rPr>
        <w:t xml:space="preserve"> </w:t>
      </w:r>
      <w:r>
        <w:t>for</w:t>
      </w:r>
      <w:r>
        <w:rPr>
          <w:spacing w:val="-5"/>
        </w:rPr>
        <w:t xml:space="preserve"> </w:t>
      </w:r>
      <w:r>
        <w:t>all</w:t>
      </w:r>
      <w:r>
        <w:rPr>
          <w:spacing w:val="-5"/>
        </w:rPr>
        <w:t xml:space="preserve"> </w:t>
      </w:r>
      <w:r>
        <w:t>employees</w:t>
      </w:r>
      <w:r>
        <w:rPr>
          <w:spacing w:val="-4"/>
        </w:rPr>
        <w:t xml:space="preserve"> </w:t>
      </w:r>
      <w:r>
        <w:t>and</w:t>
      </w:r>
      <w:r>
        <w:rPr>
          <w:spacing w:val="-5"/>
        </w:rPr>
        <w:t xml:space="preserve"> </w:t>
      </w:r>
      <w:r>
        <w:t>job</w:t>
      </w:r>
      <w:r>
        <w:rPr>
          <w:spacing w:val="-5"/>
        </w:rPr>
        <w:t xml:space="preserve"> </w:t>
      </w:r>
      <w:r>
        <w:t>applicants,</w:t>
      </w:r>
      <w:r>
        <w:rPr>
          <w:spacing w:val="-5"/>
        </w:rPr>
        <w:t xml:space="preserve"> </w:t>
      </w:r>
      <w:r>
        <w:t>as</w:t>
      </w:r>
      <w:r>
        <w:rPr>
          <w:spacing w:val="-7"/>
        </w:rPr>
        <w:t xml:space="preserve"> </w:t>
      </w:r>
      <w:r>
        <w:t>set</w:t>
      </w:r>
      <w:r>
        <w:rPr>
          <w:spacing w:val="-5"/>
        </w:rPr>
        <w:t xml:space="preserve"> </w:t>
      </w:r>
      <w:r>
        <w:t>out</w:t>
      </w:r>
      <w:r>
        <w:rPr>
          <w:spacing w:val="-5"/>
        </w:rPr>
        <w:t xml:space="preserve"> </w:t>
      </w:r>
      <w:r>
        <w:t>in</w:t>
      </w:r>
      <w:r>
        <w:rPr>
          <w:spacing w:val="-5"/>
        </w:rPr>
        <w:t xml:space="preserve"> </w:t>
      </w:r>
      <w:r>
        <w:t>our</w:t>
      </w:r>
      <w:r>
        <w:rPr>
          <w:spacing w:val="-8"/>
        </w:rPr>
        <w:t xml:space="preserve"> </w:t>
      </w:r>
      <w:r>
        <w:t>Equality, Diversity &amp; Inclusion (EDI) Policy.</w:t>
      </w:r>
    </w:p>
    <w:p w14:paraId="49F20E14" w14:textId="77777777" w:rsidR="00530C16" w:rsidRPr="00F60F7E" w:rsidRDefault="004B445E">
      <w:pPr>
        <w:pStyle w:val="Heading1"/>
        <w:spacing w:before="157"/>
        <w:rPr>
          <w:color w:val="502C85"/>
        </w:rPr>
      </w:pPr>
      <w:r w:rsidRPr="00F60F7E">
        <w:rPr>
          <w:color w:val="502C85"/>
        </w:rPr>
        <w:t>Regular</w:t>
      </w:r>
      <w:r w:rsidRPr="00F60F7E">
        <w:rPr>
          <w:color w:val="502C85"/>
          <w:spacing w:val="-10"/>
        </w:rPr>
        <w:t xml:space="preserve"> </w:t>
      </w:r>
      <w:r w:rsidRPr="00F60F7E">
        <w:rPr>
          <w:color w:val="502C85"/>
          <w:spacing w:val="-2"/>
        </w:rPr>
        <w:t>employment</w:t>
      </w:r>
    </w:p>
    <w:p w14:paraId="6612FE63" w14:textId="22D8E00B" w:rsidR="00530C16" w:rsidRDefault="004B445E">
      <w:pPr>
        <w:pStyle w:val="BodyText"/>
        <w:spacing w:line="254" w:lineRule="auto"/>
        <w:ind w:right="32"/>
        <w:jc w:val="both"/>
      </w:pPr>
      <w:r>
        <w:t>Work performed for TRG</w:t>
      </w:r>
      <w:r w:rsidR="00F60F7E">
        <w:t>C</w:t>
      </w:r>
      <w:r>
        <w:t xml:space="preserve"> will be </w:t>
      </w:r>
      <w:proofErr w:type="gramStart"/>
      <w:r>
        <w:t>on the basis of</w:t>
      </w:r>
      <w:proofErr w:type="gramEnd"/>
      <w:r>
        <w:t xml:space="preserve"> a recognised employment relationship established through national law and practice.</w:t>
      </w:r>
    </w:p>
    <w:p w14:paraId="01B6161A" w14:textId="77777777" w:rsidR="00530C16" w:rsidRPr="00F60F7E" w:rsidRDefault="004B445E">
      <w:pPr>
        <w:pStyle w:val="Heading1"/>
        <w:spacing w:before="167"/>
        <w:rPr>
          <w:color w:val="502C85"/>
        </w:rPr>
      </w:pPr>
      <w:r w:rsidRPr="00F60F7E">
        <w:rPr>
          <w:color w:val="502C85"/>
        </w:rPr>
        <w:t>Harsh</w:t>
      </w:r>
      <w:r w:rsidRPr="00F60F7E">
        <w:rPr>
          <w:color w:val="502C85"/>
          <w:spacing w:val="-6"/>
        </w:rPr>
        <w:t xml:space="preserve"> </w:t>
      </w:r>
      <w:r w:rsidRPr="00F60F7E">
        <w:rPr>
          <w:color w:val="502C85"/>
        </w:rPr>
        <w:t>or</w:t>
      </w:r>
      <w:r w:rsidRPr="00F60F7E">
        <w:rPr>
          <w:color w:val="502C85"/>
          <w:spacing w:val="-5"/>
        </w:rPr>
        <w:t xml:space="preserve"> </w:t>
      </w:r>
      <w:r w:rsidRPr="00F60F7E">
        <w:rPr>
          <w:color w:val="502C85"/>
        </w:rPr>
        <w:t>inhumane</w:t>
      </w:r>
      <w:r w:rsidRPr="00F60F7E">
        <w:rPr>
          <w:color w:val="502C85"/>
          <w:spacing w:val="-8"/>
        </w:rPr>
        <w:t xml:space="preserve"> </w:t>
      </w:r>
      <w:r w:rsidRPr="00F60F7E">
        <w:rPr>
          <w:color w:val="502C85"/>
          <w:spacing w:val="-2"/>
        </w:rPr>
        <w:t>treatment</w:t>
      </w:r>
    </w:p>
    <w:p w14:paraId="417A99C5" w14:textId="2A24C947" w:rsidR="00530C16" w:rsidRDefault="004B445E">
      <w:pPr>
        <w:pStyle w:val="BodyText"/>
        <w:spacing w:before="181" w:line="256" w:lineRule="auto"/>
        <w:ind w:right="18"/>
        <w:jc w:val="both"/>
      </w:pPr>
      <w:r>
        <w:t>TRG</w:t>
      </w:r>
      <w:r w:rsidR="00F60F7E">
        <w:t>C</w:t>
      </w:r>
      <w:r>
        <w:rPr>
          <w:spacing w:val="-7"/>
        </w:rPr>
        <w:t xml:space="preserve"> </w:t>
      </w:r>
      <w:r>
        <w:t>does</w:t>
      </w:r>
      <w:r>
        <w:rPr>
          <w:spacing w:val="-4"/>
        </w:rPr>
        <w:t xml:space="preserve"> </w:t>
      </w:r>
      <w:r>
        <w:t>not</w:t>
      </w:r>
      <w:r>
        <w:rPr>
          <w:spacing w:val="-5"/>
        </w:rPr>
        <w:t xml:space="preserve"> </w:t>
      </w:r>
      <w:r>
        <w:t>tolerate</w:t>
      </w:r>
      <w:r>
        <w:rPr>
          <w:spacing w:val="-6"/>
        </w:rPr>
        <w:t xml:space="preserve"> </w:t>
      </w:r>
      <w:r>
        <w:t>any</w:t>
      </w:r>
      <w:r>
        <w:rPr>
          <w:spacing w:val="-3"/>
        </w:rPr>
        <w:t xml:space="preserve"> </w:t>
      </w:r>
      <w:r>
        <w:t>form</w:t>
      </w:r>
      <w:r>
        <w:rPr>
          <w:spacing w:val="-6"/>
        </w:rPr>
        <w:t xml:space="preserve"> </w:t>
      </w:r>
      <w:r>
        <w:t>of</w:t>
      </w:r>
      <w:r>
        <w:rPr>
          <w:spacing w:val="-6"/>
        </w:rPr>
        <w:t xml:space="preserve"> </w:t>
      </w:r>
      <w:r>
        <w:t>physical</w:t>
      </w:r>
      <w:r>
        <w:rPr>
          <w:spacing w:val="-6"/>
        </w:rPr>
        <w:t xml:space="preserve"> </w:t>
      </w:r>
      <w:r>
        <w:t>and</w:t>
      </w:r>
      <w:r>
        <w:rPr>
          <w:spacing w:val="-7"/>
        </w:rPr>
        <w:t xml:space="preserve"> </w:t>
      </w:r>
      <w:r>
        <w:t>verbal</w:t>
      </w:r>
      <w:r>
        <w:rPr>
          <w:spacing w:val="-5"/>
        </w:rPr>
        <w:t xml:space="preserve"> </w:t>
      </w:r>
      <w:r>
        <w:t>abuse,</w:t>
      </w:r>
      <w:r>
        <w:rPr>
          <w:spacing w:val="-5"/>
        </w:rPr>
        <w:t xml:space="preserve"> </w:t>
      </w:r>
      <w:r>
        <w:t>the</w:t>
      </w:r>
      <w:r>
        <w:rPr>
          <w:spacing w:val="-6"/>
        </w:rPr>
        <w:t xml:space="preserve"> </w:t>
      </w:r>
      <w:r>
        <w:t>threat</w:t>
      </w:r>
      <w:r>
        <w:rPr>
          <w:spacing w:val="-5"/>
        </w:rPr>
        <w:t xml:space="preserve"> </w:t>
      </w:r>
      <w:r>
        <w:t>of</w:t>
      </w:r>
      <w:r>
        <w:rPr>
          <w:spacing w:val="-6"/>
        </w:rPr>
        <w:t xml:space="preserve"> </w:t>
      </w:r>
      <w:r>
        <w:t>physical</w:t>
      </w:r>
      <w:r>
        <w:rPr>
          <w:spacing w:val="-6"/>
        </w:rPr>
        <w:t xml:space="preserve"> </w:t>
      </w:r>
      <w:r>
        <w:t>abuse,</w:t>
      </w:r>
      <w:r>
        <w:rPr>
          <w:spacing w:val="-5"/>
        </w:rPr>
        <w:t xml:space="preserve"> </w:t>
      </w:r>
      <w:r>
        <w:t>sexual</w:t>
      </w:r>
      <w:r>
        <w:rPr>
          <w:spacing w:val="-5"/>
        </w:rPr>
        <w:t xml:space="preserve"> </w:t>
      </w:r>
      <w:r>
        <w:t>harassment or other forms of intimidation of employees.</w:t>
      </w:r>
    </w:p>
    <w:p w14:paraId="1769E87F" w14:textId="77777777" w:rsidR="00530C16" w:rsidRDefault="004B445E">
      <w:pPr>
        <w:pStyle w:val="BodyText"/>
        <w:spacing w:before="161"/>
      </w:pPr>
      <w:r>
        <w:t>We</w:t>
      </w:r>
      <w:r>
        <w:rPr>
          <w:spacing w:val="-7"/>
        </w:rPr>
        <w:t xml:space="preserve"> </w:t>
      </w:r>
      <w:r>
        <w:t>will</w:t>
      </w:r>
      <w:r>
        <w:rPr>
          <w:spacing w:val="-7"/>
        </w:rPr>
        <w:t xml:space="preserve"> </w:t>
      </w:r>
      <w:r>
        <w:t>only</w:t>
      </w:r>
      <w:r>
        <w:rPr>
          <w:spacing w:val="-6"/>
        </w:rPr>
        <w:t xml:space="preserve"> </w:t>
      </w:r>
      <w:r>
        <w:t>take</w:t>
      </w:r>
      <w:r>
        <w:rPr>
          <w:spacing w:val="-7"/>
        </w:rPr>
        <w:t xml:space="preserve"> </w:t>
      </w:r>
      <w:r>
        <w:t>fair</w:t>
      </w:r>
      <w:r>
        <w:rPr>
          <w:spacing w:val="-6"/>
        </w:rPr>
        <w:t xml:space="preserve"> </w:t>
      </w:r>
      <w:r>
        <w:t>disciplinary</w:t>
      </w:r>
      <w:r>
        <w:rPr>
          <w:spacing w:val="-6"/>
        </w:rPr>
        <w:t xml:space="preserve"> </w:t>
      </w:r>
      <w:r>
        <w:t>actions,</w:t>
      </w:r>
      <w:r>
        <w:rPr>
          <w:spacing w:val="-6"/>
        </w:rPr>
        <w:t xml:space="preserve"> </w:t>
      </w:r>
      <w:r>
        <w:t>which</w:t>
      </w:r>
      <w:r>
        <w:rPr>
          <w:spacing w:val="-6"/>
        </w:rPr>
        <w:t xml:space="preserve"> </w:t>
      </w:r>
      <w:r>
        <w:t>must</w:t>
      </w:r>
      <w:r>
        <w:rPr>
          <w:spacing w:val="-6"/>
        </w:rPr>
        <w:t xml:space="preserve"> </w:t>
      </w:r>
      <w:r>
        <w:t>be</w:t>
      </w:r>
      <w:r>
        <w:rPr>
          <w:spacing w:val="-7"/>
        </w:rPr>
        <w:t xml:space="preserve"> </w:t>
      </w:r>
      <w:r>
        <w:t>proportionate</w:t>
      </w:r>
      <w:r>
        <w:rPr>
          <w:spacing w:val="-7"/>
        </w:rPr>
        <w:t xml:space="preserve"> </w:t>
      </w:r>
      <w:r>
        <w:t>and</w:t>
      </w:r>
      <w:r>
        <w:rPr>
          <w:spacing w:val="-6"/>
        </w:rPr>
        <w:t xml:space="preserve"> </w:t>
      </w:r>
      <w:r>
        <w:t>fully</w:t>
      </w:r>
      <w:r>
        <w:rPr>
          <w:spacing w:val="-6"/>
        </w:rPr>
        <w:t xml:space="preserve"> </w:t>
      </w:r>
      <w:r>
        <w:t>compliant</w:t>
      </w:r>
      <w:r>
        <w:rPr>
          <w:spacing w:val="-6"/>
        </w:rPr>
        <w:t xml:space="preserve"> </w:t>
      </w:r>
      <w:r>
        <w:t>with</w:t>
      </w:r>
      <w:r>
        <w:rPr>
          <w:spacing w:val="-6"/>
        </w:rPr>
        <w:t xml:space="preserve"> </w:t>
      </w:r>
      <w:r>
        <w:t>the</w:t>
      </w:r>
      <w:r>
        <w:rPr>
          <w:spacing w:val="-7"/>
        </w:rPr>
        <w:t xml:space="preserve"> </w:t>
      </w:r>
      <w:r>
        <w:rPr>
          <w:spacing w:val="-4"/>
        </w:rPr>
        <w:t>law.</w:t>
      </w:r>
    </w:p>
    <w:p w14:paraId="55091705" w14:textId="77777777" w:rsidR="00530C16" w:rsidRPr="00F60F7E" w:rsidRDefault="004B445E">
      <w:pPr>
        <w:pStyle w:val="Heading1"/>
        <w:rPr>
          <w:color w:val="502C85"/>
        </w:rPr>
      </w:pPr>
      <w:r w:rsidRPr="00F60F7E">
        <w:rPr>
          <w:color w:val="502C85"/>
          <w:spacing w:val="-2"/>
        </w:rPr>
        <w:t>IMPLEMENTATION</w:t>
      </w:r>
    </w:p>
    <w:p w14:paraId="58C4EE36" w14:textId="77777777" w:rsidR="00530C16" w:rsidRDefault="004B445E">
      <w:pPr>
        <w:pStyle w:val="BodyText"/>
        <w:spacing w:before="178"/>
      </w:pPr>
      <w:r>
        <w:t>In</w:t>
      </w:r>
      <w:r>
        <w:rPr>
          <w:spacing w:val="-6"/>
        </w:rPr>
        <w:t xml:space="preserve"> </w:t>
      </w:r>
      <w:r>
        <w:t>order</w:t>
      </w:r>
      <w:r>
        <w:rPr>
          <w:spacing w:val="-5"/>
        </w:rPr>
        <w:t xml:space="preserve"> </w:t>
      </w:r>
      <w:r>
        <w:t>to</w:t>
      </w:r>
      <w:r>
        <w:rPr>
          <w:spacing w:val="-5"/>
        </w:rPr>
        <w:t xml:space="preserve"> </w:t>
      </w:r>
      <w:r>
        <w:t>meet</w:t>
      </w:r>
      <w:r>
        <w:rPr>
          <w:spacing w:val="-5"/>
        </w:rPr>
        <w:t xml:space="preserve"> </w:t>
      </w:r>
      <w:r>
        <w:t>our</w:t>
      </w:r>
      <w:r>
        <w:rPr>
          <w:spacing w:val="-5"/>
        </w:rPr>
        <w:t xml:space="preserve"> </w:t>
      </w:r>
      <w:r>
        <w:t>commitment</w:t>
      </w:r>
      <w:r>
        <w:rPr>
          <w:spacing w:val="-5"/>
        </w:rPr>
        <w:t xml:space="preserve"> </w:t>
      </w:r>
      <w:r>
        <w:t>to</w:t>
      </w:r>
      <w:r>
        <w:rPr>
          <w:spacing w:val="-5"/>
        </w:rPr>
        <w:t xml:space="preserve"> </w:t>
      </w:r>
      <w:r>
        <w:t>respect</w:t>
      </w:r>
      <w:r>
        <w:rPr>
          <w:spacing w:val="-5"/>
        </w:rPr>
        <w:t xml:space="preserve"> </w:t>
      </w:r>
      <w:r>
        <w:t>human</w:t>
      </w:r>
      <w:r>
        <w:rPr>
          <w:spacing w:val="-4"/>
        </w:rPr>
        <w:t xml:space="preserve"> </w:t>
      </w:r>
      <w:r>
        <w:t>rights,</w:t>
      </w:r>
      <w:r>
        <w:rPr>
          <w:spacing w:val="-5"/>
        </w:rPr>
        <w:t xml:space="preserve"> </w:t>
      </w:r>
      <w:r>
        <w:t>we</w:t>
      </w:r>
      <w:r>
        <w:rPr>
          <w:spacing w:val="-7"/>
        </w:rPr>
        <w:t xml:space="preserve"> </w:t>
      </w:r>
      <w:r>
        <w:rPr>
          <w:spacing w:val="-2"/>
        </w:rPr>
        <w:t>will:</w:t>
      </w:r>
    </w:p>
    <w:p w14:paraId="15F36DD4" w14:textId="77777777" w:rsidR="00530C16" w:rsidRDefault="004B445E">
      <w:pPr>
        <w:pStyle w:val="ListParagraph"/>
        <w:numPr>
          <w:ilvl w:val="0"/>
          <w:numId w:val="1"/>
        </w:numPr>
        <w:tabs>
          <w:tab w:val="left" w:pos="743"/>
        </w:tabs>
        <w:spacing w:before="182"/>
        <w:rPr>
          <w:sz w:val="20"/>
        </w:rPr>
      </w:pPr>
      <w:r>
        <w:rPr>
          <w:sz w:val="20"/>
        </w:rPr>
        <w:t>Communicate</w:t>
      </w:r>
      <w:r>
        <w:rPr>
          <w:spacing w:val="-7"/>
          <w:sz w:val="20"/>
        </w:rPr>
        <w:t xml:space="preserve"> </w:t>
      </w:r>
      <w:r>
        <w:rPr>
          <w:sz w:val="20"/>
        </w:rPr>
        <w:t>this</w:t>
      </w:r>
      <w:r>
        <w:rPr>
          <w:spacing w:val="-5"/>
          <w:sz w:val="20"/>
        </w:rPr>
        <w:t xml:space="preserve"> </w:t>
      </w:r>
      <w:r>
        <w:rPr>
          <w:sz w:val="20"/>
        </w:rPr>
        <w:t>policy</w:t>
      </w:r>
      <w:r>
        <w:rPr>
          <w:spacing w:val="-5"/>
          <w:sz w:val="20"/>
        </w:rPr>
        <w:t xml:space="preserve"> </w:t>
      </w:r>
      <w:r>
        <w:rPr>
          <w:sz w:val="20"/>
        </w:rPr>
        <w:t>to</w:t>
      </w:r>
      <w:r>
        <w:rPr>
          <w:spacing w:val="-5"/>
          <w:sz w:val="20"/>
        </w:rPr>
        <w:t xml:space="preserve"> </w:t>
      </w:r>
      <w:r>
        <w:rPr>
          <w:sz w:val="20"/>
        </w:rPr>
        <w:t>employees</w:t>
      </w:r>
      <w:r>
        <w:rPr>
          <w:spacing w:val="-5"/>
          <w:sz w:val="20"/>
        </w:rPr>
        <w:t xml:space="preserve"> </w:t>
      </w:r>
      <w:r>
        <w:rPr>
          <w:sz w:val="20"/>
        </w:rPr>
        <w:t>and</w:t>
      </w:r>
      <w:r>
        <w:rPr>
          <w:spacing w:val="-5"/>
          <w:sz w:val="20"/>
        </w:rPr>
        <w:t xml:space="preserve"> </w:t>
      </w:r>
      <w:r>
        <w:rPr>
          <w:sz w:val="20"/>
        </w:rPr>
        <w:t>make</w:t>
      </w:r>
      <w:r>
        <w:rPr>
          <w:spacing w:val="-6"/>
          <w:sz w:val="20"/>
        </w:rPr>
        <w:t xml:space="preserve"> </w:t>
      </w:r>
      <w:r>
        <w:rPr>
          <w:sz w:val="20"/>
        </w:rPr>
        <w:t>this</w:t>
      </w:r>
      <w:r>
        <w:rPr>
          <w:spacing w:val="-5"/>
          <w:sz w:val="20"/>
        </w:rPr>
        <w:t xml:space="preserve"> </w:t>
      </w:r>
      <w:r>
        <w:rPr>
          <w:sz w:val="20"/>
        </w:rPr>
        <w:t>policy</w:t>
      </w:r>
      <w:r>
        <w:rPr>
          <w:spacing w:val="-5"/>
          <w:sz w:val="20"/>
        </w:rPr>
        <w:t xml:space="preserve"> </w:t>
      </w:r>
      <w:r>
        <w:rPr>
          <w:sz w:val="20"/>
        </w:rPr>
        <w:t>publicly</w:t>
      </w:r>
      <w:r>
        <w:rPr>
          <w:spacing w:val="-6"/>
          <w:sz w:val="20"/>
        </w:rPr>
        <w:t xml:space="preserve"> </w:t>
      </w:r>
      <w:r>
        <w:rPr>
          <w:sz w:val="20"/>
        </w:rPr>
        <w:t>available</w:t>
      </w:r>
      <w:r>
        <w:rPr>
          <w:spacing w:val="-7"/>
          <w:sz w:val="20"/>
        </w:rPr>
        <w:t xml:space="preserve"> </w:t>
      </w:r>
      <w:r>
        <w:rPr>
          <w:sz w:val="20"/>
        </w:rPr>
        <w:t>on</w:t>
      </w:r>
      <w:r>
        <w:rPr>
          <w:spacing w:val="-5"/>
          <w:sz w:val="20"/>
        </w:rPr>
        <w:t xml:space="preserve"> </w:t>
      </w:r>
      <w:r>
        <w:rPr>
          <w:sz w:val="20"/>
        </w:rPr>
        <w:t>our</w:t>
      </w:r>
      <w:r>
        <w:rPr>
          <w:spacing w:val="-5"/>
          <w:sz w:val="20"/>
        </w:rPr>
        <w:t xml:space="preserve"> </w:t>
      </w:r>
      <w:r>
        <w:rPr>
          <w:spacing w:val="-2"/>
          <w:sz w:val="20"/>
        </w:rPr>
        <w:t>website</w:t>
      </w:r>
    </w:p>
    <w:p w14:paraId="36C91A2F" w14:textId="77777777" w:rsidR="00530C16" w:rsidRDefault="004B445E">
      <w:pPr>
        <w:pStyle w:val="ListParagraph"/>
        <w:numPr>
          <w:ilvl w:val="0"/>
          <w:numId w:val="1"/>
        </w:numPr>
        <w:tabs>
          <w:tab w:val="left" w:pos="743"/>
        </w:tabs>
        <w:rPr>
          <w:sz w:val="20"/>
        </w:rPr>
      </w:pPr>
      <w:r>
        <w:rPr>
          <w:sz w:val="20"/>
        </w:rPr>
        <w:t>Maintain</w:t>
      </w:r>
      <w:r>
        <w:rPr>
          <w:spacing w:val="-8"/>
          <w:sz w:val="20"/>
        </w:rPr>
        <w:t xml:space="preserve"> </w:t>
      </w:r>
      <w:r>
        <w:rPr>
          <w:sz w:val="20"/>
        </w:rPr>
        <w:t>appropriate</w:t>
      </w:r>
      <w:r>
        <w:rPr>
          <w:spacing w:val="-8"/>
          <w:sz w:val="20"/>
        </w:rPr>
        <w:t xml:space="preserve"> </w:t>
      </w:r>
      <w:r>
        <w:rPr>
          <w:sz w:val="20"/>
        </w:rPr>
        <w:t>documentation</w:t>
      </w:r>
      <w:r>
        <w:rPr>
          <w:spacing w:val="-8"/>
          <w:sz w:val="20"/>
        </w:rPr>
        <w:t xml:space="preserve"> </w:t>
      </w:r>
      <w:r>
        <w:rPr>
          <w:sz w:val="20"/>
        </w:rPr>
        <w:t>and</w:t>
      </w:r>
      <w:r>
        <w:rPr>
          <w:spacing w:val="-9"/>
          <w:sz w:val="20"/>
        </w:rPr>
        <w:t xml:space="preserve"> </w:t>
      </w:r>
      <w:r>
        <w:rPr>
          <w:sz w:val="20"/>
        </w:rPr>
        <w:t>processes</w:t>
      </w:r>
      <w:r>
        <w:rPr>
          <w:spacing w:val="-8"/>
          <w:sz w:val="20"/>
        </w:rPr>
        <w:t xml:space="preserve"> </w:t>
      </w:r>
      <w:r>
        <w:rPr>
          <w:sz w:val="20"/>
        </w:rPr>
        <w:t>to</w:t>
      </w:r>
      <w:r>
        <w:rPr>
          <w:spacing w:val="-9"/>
          <w:sz w:val="20"/>
        </w:rPr>
        <w:t xml:space="preserve"> </w:t>
      </w:r>
      <w:r>
        <w:rPr>
          <w:sz w:val="20"/>
        </w:rPr>
        <w:t>support</w:t>
      </w:r>
      <w:r>
        <w:rPr>
          <w:spacing w:val="-7"/>
          <w:sz w:val="20"/>
        </w:rPr>
        <w:t xml:space="preserve"> </w:t>
      </w:r>
      <w:r>
        <w:rPr>
          <w:sz w:val="20"/>
        </w:rPr>
        <w:t>this</w:t>
      </w:r>
      <w:r>
        <w:rPr>
          <w:spacing w:val="-8"/>
          <w:sz w:val="20"/>
        </w:rPr>
        <w:t xml:space="preserve"> </w:t>
      </w:r>
      <w:r>
        <w:rPr>
          <w:spacing w:val="-2"/>
          <w:sz w:val="20"/>
        </w:rPr>
        <w:t>policy</w:t>
      </w:r>
    </w:p>
    <w:p w14:paraId="5BFE5171" w14:textId="77777777" w:rsidR="00530C16" w:rsidRDefault="004B445E">
      <w:pPr>
        <w:pStyle w:val="ListParagraph"/>
        <w:numPr>
          <w:ilvl w:val="0"/>
          <w:numId w:val="1"/>
        </w:numPr>
        <w:tabs>
          <w:tab w:val="left" w:pos="743"/>
        </w:tabs>
        <w:rPr>
          <w:sz w:val="20"/>
        </w:rPr>
      </w:pPr>
      <w:r>
        <w:rPr>
          <w:sz w:val="20"/>
        </w:rPr>
        <w:t>Maintain</w:t>
      </w:r>
      <w:r>
        <w:rPr>
          <w:spacing w:val="-6"/>
          <w:sz w:val="20"/>
        </w:rPr>
        <w:t xml:space="preserve"> </w:t>
      </w:r>
      <w:r>
        <w:rPr>
          <w:sz w:val="20"/>
        </w:rPr>
        <w:t>and</w:t>
      </w:r>
      <w:r>
        <w:rPr>
          <w:spacing w:val="-6"/>
          <w:sz w:val="20"/>
        </w:rPr>
        <w:t xml:space="preserve"> </w:t>
      </w:r>
      <w:r>
        <w:rPr>
          <w:sz w:val="20"/>
        </w:rPr>
        <w:t>develop</w:t>
      </w:r>
      <w:r>
        <w:rPr>
          <w:spacing w:val="-6"/>
          <w:sz w:val="20"/>
        </w:rPr>
        <w:t xml:space="preserve"> </w:t>
      </w:r>
      <w:r>
        <w:rPr>
          <w:sz w:val="20"/>
        </w:rPr>
        <w:t>our</w:t>
      </w:r>
      <w:r>
        <w:rPr>
          <w:spacing w:val="-5"/>
          <w:sz w:val="20"/>
        </w:rPr>
        <w:t xml:space="preserve"> </w:t>
      </w:r>
      <w:r>
        <w:rPr>
          <w:sz w:val="20"/>
        </w:rPr>
        <w:t>other</w:t>
      </w:r>
      <w:r>
        <w:rPr>
          <w:spacing w:val="-6"/>
          <w:sz w:val="20"/>
        </w:rPr>
        <w:t xml:space="preserve"> </w:t>
      </w:r>
      <w:r>
        <w:rPr>
          <w:sz w:val="20"/>
        </w:rPr>
        <w:t>policies</w:t>
      </w:r>
      <w:r>
        <w:rPr>
          <w:spacing w:val="-6"/>
          <w:sz w:val="20"/>
        </w:rPr>
        <w:t xml:space="preserve"> </w:t>
      </w:r>
      <w:r>
        <w:rPr>
          <w:sz w:val="20"/>
        </w:rPr>
        <w:t>to</w:t>
      </w:r>
      <w:r>
        <w:rPr>
          <w:spacing w:val="-5"/>
          <w:sz w:val="20"/>
        </w:rPr>
        <w:t xml:space="preserve"> </w:t>
      </w:r>
      <w:r>
        <w:rPr>
          <w:sz w:val="20"/>
        </w:rPr>
        <w:t>reflect</w:t>
      </w:r>
      <w:r>
        <w:rPr>
          <w:spacing w:val="-6"/>
          <w:sz w:val="20"/>
        </w:rPr>
        <w:t xml:space="preserve"> </w:t>
      </w:r>
      <w:r>
        <w:rPr>
          <w:sz w:val="20"/>
        </w:rPr>
        <w:t>and</w:t>
      </w:r>
      <w:r>
        <w:rPr>
          <w:spacing w:val="-6"/>
          <w:sz w:val="20"/>
        </w:rPr>
        <w:t xml:space="preserve"> </w:t>
      </w:r>
      <w:r>
        <w:rPr>
          <w:sz w:val="20"/>
        </w:rPr>
        <w:t>support</w:t>
      </w:r>
      <w:r>
        <w:rPr>
          <w:spacing w:val="-5"/>
          <w:sz w:val="20"/>
        </w:rPr>
        <w:t xml:space="preserve"> </w:t>
      </w:r>
      <w:r>
        <w:rPr>
          <w:sz w:val="20"/>
        </w:rPr>
        <w:t>this</w:t>
      </w:r>
      <w:r>
        <w:rPr>
          <w:spacing w:val="-6"/>
          <w:sz w:val="20"/>
        </w:rPr>
        <w:t xml:space="preserve"> </w:t>
      </w:r>
      <w:r>
        <w:rPr>
          <w:spacing w:val="-2"/>
          <w:sz w:val="20"/>
        </w:rPr>
        <w:t>policy</w:t>
      </w:r>
    </w:p>
    <w:p w14:paraId="46874A1F" w14:textId="77777777" w:rsidR="00530C16" w:rsidRDefault="004B445E">
      <w:pPr>
        <w:pStyle w:val="ListParagraph"/>
        <w:numPr>
          <w:ilvl w:val="0"/>
          <w:numId w:val="1"/>
        </w:numPr>
        <w:tabs>
          <w:tab w:val="left" w:pos="743"/>
        </w:tabs>
        <w:spacing w:line="261" w:lineRule="auto"/>
        <w:ind w:right="31"/>
        <w:rPr>
          <w:sz w:val="20"/>
        </w:rPr>
      </w:pPr>
      <w:r>
        <w:rPr>
          <w:sz w:val="20"/>
        </w:rPr>
        <w:t>Provide</w:t>
      </w:r>
      <w:r>
        <w:rPr>
          <w:spacing w:val="33"/>
          <w:sz w:val="20"/>
        </w:rPr>
        <w:t xml:space="preserve"> </w:t>
      </w:r>
      <w:r>
        <w:rPr>
          <w:sz w:val="20"/>
        </w:rPr>
        <w:t>guidance</w:t>
      </w:r>
      <w:r>
        <w:rPr>
          <w:spacing w:val="33"/>
          <w:sz w:val="20"/>
        </w:rPr>
        <w:t xml:space="preserve"> </w:t>
      </w:r>
      <w:r>
        <w:rPr>
          <w:sz w:val="20"/>
        </w:rPr>
        <w:t>and</w:t>
      </w:r>
      <w:r>
        <w:rPr>
          <w:spacing w:val="32"/>
          <w:sz w:val="20"/>
        </w:rPr>
        <w:t xml:space="preserve"> </w:t>
      </w:r>
      <w:r>
        <w:rPr>
          <w:sz w:val="20"/>
        </w:rPr>
        <w:t>encouragement</w:t>
      </w:r>
      <w:r>
        <w:rPr>
          <w:spacing w:val="34"/>
          <w:sz w:val="20"/>
        </w:rPr>
        <w:t xml:space="preserve"> </w:t>
      </w:r>
      <w:r>
        <w:rPr>
          <w:sz w:val="20"/>
        </w:rPr>
        <w:t>for</w:t>
      </w:r>
      <w:r>
        <w:rPr>
          <w:spacing w:val="34"/>
          <w:sz w:val="20"/>
        </w:rPr>
        <w:t xml:space="preserve"> </w:t>
      </w:r>
      <w:r>
        <w:rPr>
          <w:sz w:val="20"/>
        </w:rPr>
        <w:t>employees</w:t>
      </w:r>
      <w:r>
        <w:rPr>
          <w:spacing w:val="35"/>
          <w:sz w:val="20"/>
        </w:rPr>
        <w:t xml:space="preserve"> </w:t>
      </w:r>
      <w:r>
        <w:rPr>
          <w:sz w:val="20"/>
        </w:rPr>
        <w:t>to</w:t>
      </w:r>
      <w:r>
        <w:rPr>
          <w:spacing w:val="32"/>
          <w:sz w:val="20"/>
        </w:rPr>
        <w:t xml:space="preserve"> </w:t>
      </w:r>
      <w:r>
        <w:rPr>
          <w:sz w:val="20"/>
        </w:rPr>
        <w:t>report</w:t>
      </w:r>
      <w:r>
        <w:rPr>
          <w:spacing w:val="34"/>
          <w:sz w:val="20"/>
        </w:rPr>
        <w:t xml:space="preserve"> </w:t>
      </w:r>
      <w:r>
        <w:rPr>
          <w:sz w:val="20"/>
        </w:rPr>
        <w:t>suspected</w:t>
      </w:r>
      <w:r>
        <w:rPr>
          <w:spacing w:val="34"/>
          <w:sz w:val="20"/>
        </w:rPr>
        <w:t xml:space="preserve"> </w:t>
      </w:r>
      <w:r>
        <w:rPr>
          <w:sz w:val="20"/>
        </w:rPr>
        <w:t>breaches</w:t>
      </w:r>
      <w:r>
        <w:rPr>
          <w:spacing w:val="35"/>
          <w:sz w:val="20"/>
        </w:rPr>
        <w:t xml:space="preserve"> </w:t>
      </w:r>
      <w:r>
        <w:rPr>
          <w:sz w:val="20"/>
        </w:rPr>
        <w:t>to</w:t>
      </w:r>
      <w:r>
        <w:rPr>
          <w:spacing w:val="34"/>
          <w:sz w:val="20"/>
        </w:rPr>
        <w:t xml:space="preserve"> </w:t>
      </w:r>
      <w:r>
        <w:rPr>
          <w:sz w:val="20"/>
        </w:rPr>
        <w:t>this</w:t>
      </w:r>
      <w:r>
        <w:rPr>
          <w:spacing w:val="33"/>
          <w:sz w:val="20"/>
        </w:rPr>
        <w:t xml:space="preserve"> </w:t>
      </w:r>
      <w:r>
        <w:rPr>
          <w:sz w:val="20"/>
        </w:rPr>
        <w:t>policy, through our Whistleblowing Policy</w:t>
      </w:r>
    </w:p>
    <w:p w14:paraId="4F335A95" w14:textId="77777777" w:rsidR="00530C16" w:rsidRDefault="004B445E">
      <w:pPr>
        <w:pStyle w:val="ListParagraph"/>
        <w:numPr>
          <w:ilvl w:val="0"/>
          <w:numId w:val="1"/>
        </w:numPr>
        <w:tabs>
          <w:tab w:val="left" w:pos="743"/>
        </w:tabs>
        <w:spacing w:before="0" w:line="249" w:lineRule="exact"/>
        <w:rPr>
          <w:sz w:val="20"/>
        </w:rPr>
      </w:pPr>
      <w:r>
        <w:rPr>
          <w:sz w:val="20"/>
        </w:rPr>
        <w:t>Review</w:t>
      </w:r>
      <w:r>
        <w:rPr>
          <w:spacing w:val="-5"/>
          <w:sz w:val="20"/>
        </w:rPr>
        <w:t xml:space="preserve"> </w:t>
      </w:r>
      <w:r>
        <w:rPr>
          <w:sz w:val="20"/>
        </w:rPr>
        <w:t>this</w:t>
      </w:r>
      <w:r>
        <w:rPr>
          <w:spacing w:val="-4"/>
          <w:sz w:val="20"/>
        </w:rPr>
        <w:t xml:space="preserve"> </w:t>
      </w:r>
      <w:r>
        <w:rPr>
          <w:sz w:val="20"/>
        </w:rPr>
        <w:t>policy</w:t>
      </w:r>
      <w:r>
        <w:rPr>
          <w:spacing w:val="-4"/>
          <w:sz w:val="20"/>
        </w:rPr>
        <w:t xml:space="preserve"> </w:t>
      </w:r>
      <w:r>
        <w:rPr>
          <w:sz w:val="20"/>
        </w:rPr>
        <w:t>at</w:t>
      </w:r>
      <w:r>
        <w:rPr>
          <w:spacing w:val="-4"/>
          <w:sz w:val="20"/>
        </w:rPr>
        <w:t xml:space="preserve"> </w:t>
      </w:r>
      <w:r>
        <w:rPr>
          <w:sz w:val="20"/>
        </w:rPr>
        <w:t>least</w:t>
      </w:r>
      <w:r>
        <w:rPr>
          <w:spacing w:val="-4"/>
          <w:sz w:val="20"/>
        </w:rPr>
        <w:t xml:space="preserve"> </w:t>
      </w:r>
      <w:r>
        <w:rPr>
          <w:spacing w:val="-2"/>
          <w:sz w:val="20"/>
        </w:rPr>
        <w:t>annually</w:t>
      </w:r>
    </w:p>
    <w:p w14:paraId="0026DF5F" w14:textId="77777777" w:rsidR="00530C16" w:rsidRDefault="00530C16">
      <w:pPr>
        <w:pStyle w:val="BodyText"/>
        <w:spacing w:before="0"/>
        <w:ind w:left="0"/>
      </w:pPr>
    </w:p>
    <w:p w14:paraId="6E53FFCC" w14:textId="77777777" w:rsidR="00530C16" w:rsidRDefault="00530C16">
      <w:pPr>
        <w:pStyle w:val="BodyText"/>
        <w:spacing w:before="144"/>
        <w:ind w:left="0"/>
      </w:pPr>
    </w:p>
    <w:p w14:paraId="27892F78" w14:textId="77777777" w:rsidR="00530C16" w:rsidRDefault="004B445E">
      <w:pPr>
        <w:ind w:left="23"/>
        <w:rPr>
          <w:b/>
          <w:sz w:val="20"/>
        </w:rPr>
      </w:pPr>
      <w:r>
        <w:rPr>
          <w:b/>
          <w:spacing w:val="-2"/>
          <w:sz w:val="20"/>
        </w:rPr>
        <w:t>Reviewed/updated:</w:t>
      </w:r>
      <w:r>
        <w:rPr>
          <w:b/>
          <w:spacing w:val="9"/>
          <w:sz w:val="20"/>
        </w:rPr>
        <w:t xml:space="preserve"> </w:t>
      </w:r>
      <w:r>
        <w:rPr>
          <w:b/>
          <w:spacing w:val="-2"/>
          <w:sz w:val="20"/>
        </w:rPr>
        <w:t>July</w:t>
      </w:r>
      <w:r>
        <w:rPr>
          <w:b/>
          <w:spacing w:val="8"/>
          <w:sz w:val="20"/>
        </w:rPr>
        <w:t xml:space="preserve"> </w:t>
      </w:r>
      <w:r>
        <w:rPr>
          <w:b/>
          <w:spacing w:val="-4"/>
          <w:sz w:val="20"/>
        </w:rPr>
        <w:t>2026</w:t>
      </w:r>
    </w:p>
    <w:p w14:paraId="54EEE848" w14:textId="7517B918" w:rsidR="00530C16" w:rsidRDefault="004B445E">
      <w:pPr>
        <w:spacing w:before="17"/>
        <w:ind w:left="23"/>
        <w:rPr>
          <w:b/>
          <w:sz w:val="20"/>
        </w:rPr>
      </w:pPr>
      <w:r>
        <w:rPr>
          <w:b/>
          <w:sz w:val="20"/>
        </w:rPr>
        <w:t>Approved</w:t>
      </w:r>
      <w:r>
        <w:rPr>
          <w:b/>
          <w:spacing w:val="-5"/>
          <w:sz w:val="20"/>
        </w:rPr>
        <w:t xml:space="preserve"> </w:t>
      </w:r>
      <w:r>
        <w:rPr>
          <w:b/>
          <w:sz w:val="20"/>
        </w:rPr>
        <w:t>for</w:t>
      </w:r>
      <w:r>
        <w:rPr>
          <w:b/>
          <w:spacing w:val="-5"/>
          <w:sz w:val="20"/>
        </w:rPr>
        <w:t xml:space="preserve"> </w:t>
      </w:r>
      <w:r>
        <w:rPr>
          <w:b/>
          <w:sz w:val="20"/>
        </w:rPr>
        <w:t>renewal</w:t>
      </w:r>
      <w:r>
        <w:rPr>
          <w:b/>
          <w:spacing w:val="-5"/>
          <w:sz w:val="20"/>
        </w:rPr>
        <w:t xml:space="preserve"> </w:t>
      </w:r>
      <w:r>
        <w:rPr>
          <w:b/>
          <w:sz w:val="20"/>
        </w:rPr>
        <w:t>by</w:t>
      </w:r>
      <w:r>
        <w:rPr>
          <w:b/>
          <w:spacing w:val="-6"/>
          <w:sz w:val="20"/>
        </w:rPr>
        <w:t xml:space="preserve"> </w:t>
      </w:r>
      <w:r>
        <w:rPr>
          <w:b/>
          <w:sz w:val="20"/>
        </w:rPr>
        <w:t>the</w:t>
      </w:r>
      <w:r>
        <w:rPr>
          <w:b/>
          <w:spacing w:val="-7"/>
          <w:sz w:val="20"/>
        </w:rPr>
        <w:t xml:space="preserve"> </w:t>
      </w:r>
      <w:r>
        <w:rPr>
          <w:b/>
          <w:sz w:val="20"/>
        </w:rPr>
        <w:t>TRG</w:t>
      </w:r>
      <w:r w:rsidR="00F60F7E">
        <w:rPr>
          <w:b/>
          <w:sz w:val="20"/>
        </w:rPr>
        <w:t>C</w:t>
      </w:r>
      <w:r>
        <w:rPr>
          <w:b/>
          <w:spacing w:val="-4"/>
          <w:sz w:val="20"/>
        </w:rPr>
        <w:t xml:space="preserve"> </w:t>
      </w:r>
      <w:r>
        <w:rPr>
          <w:b/>
          <w:sz w:val="20"/>
        </w:rPr>
        <w:t>Board: 16</w:t>
      </w:r>
      <w:r>
        <w:rPr>
          <w:b/>
          <w:spacing w:val="-5"/>
          <w:sz w:val="20"/>
        </w:rPr>
        <w:t xml:space="preserve"> </w:t>
      </w:r>
      <w:r>
        <w:rPr>
          <w:b/>
          <w:sz w:val="20"/>
        </w:rPr>
        <w:t>July</w:t>
      </w:r>
      <w:r>
        <w:rPr>
          <w:b/>
          <w:spacing w:val="-6"/>
          <w:sz w:val="20"/>
        </w:rPr>
        <w:t xml:space="preserve"> </w:t>
      </w:r>
      <w:r>
        <w:rPr>
          <w:b/>
          <w:spacing w:val="-4"/>
          <w:sz w:val="20"/>
        </w:rPr>
        <w:t>2026</w:t>
      </w:r>
    </w:p>
    <w:sectPr w:rsidR="00530C16">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E0A9F"/>
    <w:multiLevelType w:val="hybridMultilevel"/>
    <w:tmpl w:val="DFEC13E0"/>
    <w:lvl w:ilvl="0" w:tplc="C7603A26">
      <w:numFmt w:val="bullet"/>
      <w:lvlText w:val=""/>
      <w:lvlJc w:val="left"/>
      <w:pPr>
        <w:ind w:left="743" w:hanging="360"/>
      </w:pPr>
      <w:rPr>
        <w:rFonts w:ascii="Symbol" w:eastAsia="Symbol" w:hAnsi="Symbol" w:cs="Symbol" w:hint="default"/>
        <w:b w:val="0"/>
        <w:bCs w:val="0"/>
        <w:i w:val="0"/>
        <w:iCs w:val="0"/>
        <w:spacing w:val="0"/>
        <w:w w:val="99"/>
        <w:sz w:val="20"/>
        <w:szCs w:val="20"/>
        <w:lang w:val="en-US" w:eastAsia="en-US" w:bidi="ar-SA"/>
      </w:rPr>
    </w:lvl>
    <w:lvl w:ilvl="1" w:tplc="1AB01CEA">
      <w:numFmt w:val="bullet"/>
      <w:lvlText w:val="•"/>
      <w:lvlJc w:val="left"/>
      <w:pPr>
        <w:ind w:left="1573" w:hanging="360"/>
      </w:pPr>
      <w:rPr>
        <w:rFonts w:hint="default"/>
        <w:lang w:val="en-US" w:eastAsia="en-US" w:bidi="ar-SA"/>
      </w:rPr>
    </w:lvl>
    <w:lvl w:ilvl="2" w:tplc="7C126218">
      <w:numFmt w:val="bullet"/>
      <w:lvlText w:val="•"/>
      <w:lvlJc w:val="left"/>
      <w:pPr>
        <w:ind w:left="2406" w:hanging="360"/>
      </w:pPr>
      <w:rPr>
        <w:rFonts w:hint="default"/>
        <w:lang w:val="en-US" w:eastAsia="en-US" w:bidi="ar-SA"/>
      </w:rPr>
    </w:lvl>
    <w:lvl w:ilvl="3" w:tplc="8A1CED94">
      <w:numFmt w:val="bullet"/>
      <w:lvlText w:val="•"/>
      <w:lvlJc w:val="left"/>
      <w:pPr>
        <w:ind w:left="3239" w:hanging="360"/>
      </w:pPr>
      <w:rPr>
        <w:rFonts w:hint="default"/>
        <w:lang w:val="en-US" w:eastAsia="en-US" w:bidi="ar-SA"/>
      </w:rPr>
    </w:lvl>
    <w:lvl w:ilvl="4" w:tplc="FC6E8A24">
      <w:numFmt w:val="bullet"/>
      <w:lvlText w:val="•"/>
      <w:lvlJc w:val="left"/>
      <w:pPr>
        <w:ind w:left="4072" w:hanging="360"/>
      </w:pPr>
      <w:rPr>
        <w:rFonts w:hint="default"/>
        <w:lang w:val="en-US" w:eastAsia="en-US" w:bidi="ar-SA"/>
      </w:rPr>
    </w:lvl>
    <w:lvl w:ilvl="5" w:tplc="24C2860E">
      <w:numFmt w:val="bullet"/>
      <w:lvlText w:val="•"/>
      <w:lvlJc w:val="left"/>
      <w:pPr>
        <w:ind w:left="4906" w:hanging="360"/>
      </w:pPr>
      <w:rPr>
        <w:rFonts w:hint="default"/>
        <w:lang w:val="en-US" w:eastAsia="en-US" w:bidi="ar-SA"/>
      </w:rPr>
    </w:lvl>
    <w:lvl w:ilvl="6" w:tplc="44D4EDCC">
      <w:numFmt w:val="bullet"/>
      <w:lvlText w:val="•"/>
      <w:lvlJc w:val="left"/>
      <w:pPr>
        <w:ind w:left="5739" w:hanging="360"/>
      </w:pPr>
      <w:rPr>
        <w:rFonts w:hint="default"/>
        <w:lang w:val="en-US" w:eastAsia="en-US" w:bidi="ar-SA"/>
      </w:rPr>
    </w:lvl>
    <w:lvl w:ilvl="7" w:tplc="33BC33E4">
      <w:numFmt w:val="bullet"/>
      <w:lvlText w:val="•"/>
      <w:lvlJc w:val="left"/>
      <w:pPr>
        <w:ind w:left="6572" w:hanging="360"/>
      </w:pPr>
      <w:rPr>
        <w:rFonts w:hint="default"/>
        <w:lang w:val="en-US" w:eastAsia="en-US" w:bidi="ar-SA"/>
      </w:rPr>
    </w:lvl>
    <w:lvl w:ilvl="8" w:tplc="FB0463AC">
      <w:numFmt w:val="bullet"/>
      <w:lvlText w:val="•"/>
      <w:lvlJc w:val="left"/>
      <w:pPr>
        <w:ind w:left="7405" w:hanging="360"/>
      </w:pPr>
      <w:rPr>
        <w:rFonts w:hint="default"/>
        <w:lang w:val="en-US" w:eastAsia="en-US" w:bidi="ar-SA"/>
      </w:rPr>
    </w:lvl>
  </w:abstractNum>
  <w:num w:numId="1" w16cid:durableId="699472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C16"/>
    <w:rsid w:val="00530C16"/>
    <w:rsid w:val="00D90C5F"/>
    <w:rsid w:val="00F60F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FBAFA"/>
  <w15:docId w15:val="{F092A2A9-BC9D-4856-A526-2B984E69C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81"/>
      <w:ind w:left="23"/>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83"/>
      <w:ind w:left="23"/>
    </w:pPr>
    <w:rPr>
      <w:sz w:val="20"/>
      <w:szCs w:val="20"/>
    </w:rPr>
  </w:style>
  <w:style w:type="paragraph" w:styleId="Title">
    <w:name w:val="Title"/>
    <w:basedOn w:val="Normal"/>
    <w:uiPriority w:val="10"/>
    <w:qFormat/>
    <w:pPr>
      <w:ind w:left="4"/>
      <w:jc w:val="center"/>
    </w:pPr>
    <w:rPr>
      <w:b/>
      <w:bCs/>
      <w:sz w:val="28"/>
      <w:szCs w:val="28"/>
    </w:rPr>
  </w:style>
  <w:style w:type="paragraph" w:styleId="ListParagraph">
    <w:name w:val="List Paragraph"/>
    <w:basedOn w:val="Normal"/>
    <w:uiPriority w:val="1"/>
    <w:qFormat/>
    <w:pPr>
      <w:spacing w:before="19"/>
      <w:ind w:left="743"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642</Words>
  <Characters>3569</Characters>
  <Application>Microsoft Office Word</Application>
  <DocSecurity>4</DocSecurity>
  <Lines>66</Lines>
  <Paragraphs>46</Paragraphs>
  <ScaleCrop>false</ScaleCrop>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Holland</dc:creator>
  <cp:lastModifiedBy>Zahra Mukadam</cp:lastModifiedBy>
  <cp:revision>2</cp:revision>
  <dcterms:created xsi:type="dcterms:W3CDTF">2026-08-10T14:12:00Z</dcterms:created>
  <dcterms:modified xsi:type="dcterms:W3CDTF">2026-08-10T14:12:00Z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2026-07-20T00:00:00Z</vt:filetime>
  </property>
  <property fmtid="{D5CDD505-2E9C-101B-9397-08002B2CF9AE}" pid="3" name="Creator">
    <vt:lpwstr>Microsoft® Word for Microsoft 365</vt:lpwstr>
  </property>
  <property fmtid="{D5CDD505-2E9C-101B-9397-08002B2CF9AE}" pid="4" name="LastSaved">
    <vt:filetime>2026-07-28T00:00:00Z</vt:filetime>
  </property>
  <property fmtid="{D5CDD505-2E9C-101B-9397-08002B2CF9AE}" pid="5" name="Producer">
    <vt:lpwstr>Microsoft® Word for Microsoft 365</vt:lpwstr>
  </property>
</Properties>
</file>